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uppressAutoHyphens w:val="false"/>
        <w:jc w:val="both"/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  <w:tab/>
        <w:tab/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 xml:space="preserve">   </w:t>
      </w:r>
      <w:r>
        <w:rPr/>
        <w:drawing>
          <wp:inline distT="0" distB="0" distL="0" distR="0">
            <wp:extent cx="274320" cy="365760"/>
            <wp:effectExtent l="0" t="0" r="0" b="0"/>
            <wp:docPr id="2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>REPUBLIKA HRVATSKA</w:t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>PRIMORSKO-GORANSKA ŽUPANIJA</w:t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 xml:space="preserve">   </w:t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 xml:space="preserve">     </w:t>
      </w:r>
      <w:r>
        <w:rPr>
          <w:rFonts w:eastAsia="Times New Roman"/>
          <w:kern w:val="0"/>
          <w:lang w:eastAsia="hr-HR"/>
        </w:rPr>
        <w:t>G R A D   O P A T I J A</w:t>
      </w:r>
    </w:p>
    <w:p>
      <w:pPr>
        <w:pStyle w:val="Normal"/>
        <w:rPr>
          <w:rFonts w:eastAsia="Times New Roman"/>
          <w:kern w:val="0"/>
          <w:lang w:eastAsia="hr-HR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416560</wp:posOffset>
            </wp:positionH>
            <wp:positionV relativeFrom="paragraph">
              <wp:posOffset>935990</wp:posOffset>
            </wp:positionV>
            <wp:extent cx="245110" cy="278130"/>
            <wp:effectExtent l="0" t="0" r="0" b="0"/>
            <wp:wrapTopAndBottom/>
            <wp:docPr id="1" name="Slika 3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kern w:val="0"/>
          <w:lang w:eastAsia="hr-HR"/>
        </w:rPr>
        <w:t xml:space="preserve">                              </w:t>
      </w:r>
    </w:p>
    <w:p>
      <w:pPr>
        <w:pStyle w:val="Normal"/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  <w:tab/>
        <w:t xml:space="preserve">Mjesni Odbor </w:t>
      </w:r>
      <w:r>
        <w:rPr>
          <w:rFonts w:eastAsia="Times New Roman"/>
          <w:b/>
          <w:bCs/>
          <w:kern w:val="0"/>
          <w:lang w:eastAsia="hr-HR"/>
        </w:rPr>
        <w:t>VASANSKA</w:t>
      </w:r>
    </w:p>
    <w:p>
      <w:pPr>
        <w:pStyle w:val="Normal"/>
        <w:jc w:val="center"/>
        <w:rPr>
          <w:spacing w:val="60"/>
        </w:rPr>
      </w:pPr>
      <w:r>
        <w:rPr>
          <w:spacing w:val="60"/>
        </w:rPr>
      </w:r>
    </w:p>
    <w:p>
      <w:pPr>
        <w:pStyle w:val="Normal"/>
        <w:jc w:val="center"/>
        <w:rPr>
          <w:spacing w:val="60"/>
        </w:rPr>
      </w:pPr>
      <w:r>
        <w:rPr>
          <w:spacing w:val="60"/>
        </w:rPr>
      </w:r>
    </w:p>
    <w:p>
      <w:pPr>
        <w:pStyle w:val="Normal"/>
        <w:jc w:val="center"/>
        <w:rPr>
          <w:spacing w:val="60"/>
        </w:rPr>
      </w:pPr>
      <w:r>
        <w:rPr>
          <w:spacing w:val="60"/>
        </w:rPr>
        <w:t>ZAPISNIK</w:t>
      </w:r>
    </w:p>
    <w:p>
      <w:pPr>
        <w:pStyle w:val="Normal"/>
        <w:jc w:val="center"/>
        <w:rPr>
          <w:b/>
          <w:b/>
          <w:bCs/>
          <w:color w:val="000000"/>
          <w:u w:val="single"/>
          <w:lang w:eastAsia="en-US"/>
        </w:rPr>
      </w:pPr>
      <w:r>
        <w:rPr>
          <w:color w:val="000000"/>
          <w:lang w:eastAsia="en-US"/>
        </w:rPr>
        <w:t xml:space="preserve">sa </w:t>
      </w:r>
      <w:r>
        <w:rPr>
          <w:b/>
          <w:bCs/>
          <w:color w:val="000000"/>
          <w:u w:val="single"/>
          <w:lang w:eastAsia="en-US"/>
        </w:rPr>
        <w:t>14.</w:t>
      </w:r>
      <w:r>
        <w:rPr>
          <w:color w:val="000000"/>
          <w:lang w:eastAsia="en-US"/>
        </w:rPr>
        <w:t xml:space="preserve">SJEDNICE MJESNOG ODBORA </w:t>
      </w:r>
      <w:r>
        <w:rPr>
          <w:b/>
          <w:bCs/>
          <w:color w:val="000000"/>
          <w:u w:val="single"/>
          <w:lang w:eastAsia="en-US"/>
        </w:rPr>
        <w:t>VASANSKA</w:t>
      </w:r>
    </w:p>
    <w:tbl>
      <w:tblPr>
        <w:tblStyle w:val="Reetkatablice"/>
        <w:tblW w:w="98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94"/>
        <w:gridCol w:w="4801"/>
        <w:gridCol w:w="1417"/>
        <w:gridCol w:w="2287"/>
      </w:tblGrid>
      <w:tr>
        <w:trPr>
          <w:trHeight w:val="433" w:hRule="atLeast"/>
        </w:trPr>
        <w:tc>
          <w:tcPr>
            <w:tcW w:w="1294" w:type="dxa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Grad Opatija, Prostorije VMO Vasanska, Rakovčeva, 15</w:t>
            </w:r>
          </w:p>
        </w:tc>
        <w:tc>
          <w:tcPr>
            <w:tcW w:w="1417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19:10 sati</w:t>
            </w:r>
          </w:p>
        </w:tc>
      </w:tr>
      <w:tr>
        <w:trPr>
          <w:trHeight w:val="412" w:hRule="atLeast"/>
        </w:trPr>
        <w:tc>
          <w:tcPr>
            <w:tcW w:w="1294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yellow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14. srpnja 2022. godine.</w:t>
            </w:r>
          </w:p>
        </w:tc>
        <w:tc>
          <w:tcPr>
            <w:tcW w:w="1417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20:40 sati</w:t>
            </w:r>
          </w:p>
        </w:tc>
      </w:tr>
      <w:tr>
        <w:trPr>
          <w:trHeight w:val="1096" w:hRule="atLeast"/>
        </w:trPr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5" w:hanging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Članovi Mjesnog Odbora: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Mladen Žigulić, predsjednik VMO Vasanska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Sanja Bedrava, članica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 xml:space="preserve">Milena Jeletić, članica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Marko Ćorić, član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Nataša Sinčić-Pejatović, članica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Ostali sudionici:/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Opravdali odsutstvo: Kristian Tončić, Dino Žigulić</w:t>
            </w:r>
          </w:p>
        </w:tc>
      </w:tr>
      <w:tr>
        <w:trPr>
          <w:trHeight w:val="454" w:hRule="atLeast"/>
        </w:trPr>
        <w:tc>
          <w:tcPr>
            <w:tcW w:w="9799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eastAsia="en-US" w:bidi="ar-SA"/>
              </w:rPr>
              <w:t>DNEVNI RED</w:t>
            </w:r>
            <w:r>
              <w:rPr>
                <w:rFonts w:cs="Times New Roman"/>
                <w:color w:val="000000"/>
                <w:lang w:val="hr-HR" w:eastAsia="en-US" w:bidi="ar-SA"/>
              </w:rPr>
              <w:t xml:space="preserve"> (navesti točke dnevnog reda):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Verifikacija zapisnika s 13. sjednice;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Analiza ponude za uređenje dijela šetnice Carmen Sylva (z.č. 1896 k.o. Opatija);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Plan održavanja priredbi na izvoru Vrutki (pjesnička večer, izložba slika, zbor klapa,...);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Stanje proračuna VMO Vasanska per 30.06.2022.g.;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Razno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Style w:val="Reetkatablice"/>
        <w:tblW w:w="9923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3"/>
        <w:gridCol w:w="1985"/>
        <w:gridCol w:w="1560"/>
        <w:gridCol w:w="6094"/>
      </w:tblGrid>
      <w:tr>
        <w:trPr>
          <w:trHeight w:val="433" w:hRule="atLeast"/>
        </w:trPr>
        <w:tc>
          <w:tcPr>
            <w:tcW w:w="9922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bookmarkStart w:id="0" w:name="_Hlk97732358"/>
            <w:bookmarkEnd w:id="0"/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Glasovanje o dnevnom redu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ZA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Sanja Bedrava, Nataša Sinčić-Pejatović, Marko Ćorić, Milena Jeletić</w:t>
            </w:r>
          </w:p>
        </w:tc>
      </w:tr>
      <w:tr>
        <w:trPr>
          <w:trHeight w:val="635" w:hRule="atLeast"/>
        </w:trPr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5" w:hanging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PROTIV</w:t>
            </w:r>
          </w:p>
        </w:tc>
        <w:tc>
          <w:tcPr>
            <w:tcW w:w="765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828" w:hRule="atLeast"/>
        </w:trPr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SUZDRŽANI</w:t>
            </w:r>
          </w:p>
        </w:tc>
        <w:tc>
          <w:tcPr>
            <w:tcW w:w="765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bookmarkStart w:id="1" w:name="_Hlk977323581"/>
            <w:bookmarkEnd w:id="1"/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1.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Svi članovi.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Sanja Bedrava upoznala je prisutne s greškom u pisanju zapisnika gdje su napisane u naslovu dvije 5. točke.</w:t>
            </w:r>
            <w:bookmarkStart w:id="2" w:name="_Hlk97732390"/>
            <w:bookmarkStart w:id="3" w:name="_Hlk99020130"/>
            <w:r>
              <w:rPr>
                <w:rFonts w:cs="Times New Roman"/>
                <w:color w:val="000000"/>
                <w:lang w:val="hr-HR" w:eastAsia="en-US" w:bidi="ar-SA"/>
              </w:rPr>
              <w:t xml:space="preserve"> </w:t>
            </w:r>
            <w:bookmarkEnd w:id="2"/>
            <w:bookmarkEnd w:id="3"/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Zapisnik se jednglasno prihvaća uz ispravku greške, odnosno prikazati točku 5. i točku 6. u naslovu zapisnika.</w:t>
            </w:r>
          </w:p>
        </w:tc>
      </w:tr>
      <w:tr>
        <w:trPr>
          <w:trHeight w:val="433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98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4" w:type="dxa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Sanja Bedrava, Nataša Sinčić-Pejatović, Marko Ćorić, Milena Jeletić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985" w:type="dxa"/>
            <w:vMerge w:val="continue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yellow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2.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Svi članovi.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Predsjednik je upoznao prisutne s ponudom Parkova d.o.o. Opatija za uređenje dijela šetnice Carmen Sylva (z.č. 1896 k.o. Opatija) na predviđeni iznos od 13.093,75 kn  s PDV-om.  Istaknuto je da se tim potezom najzad dobiva cjelovita šetnica Carmen Sylva na području mjesnog odbora Vasanska, jer je ista bila presječena i zapuštena, a šetači su bili upućivani betonskim stepenicama na cestu Put Plahuti.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 xml:space="preserve">Prihvaća se ponuda Parkova d.o.o. Opatija na ponuđeni iznos od </w:t>
            </w:r>
            <w:r>
              <w:rPr>
                <w:rFonts w:cs="Times New Roman"/>
                <w:color w:val="000000"/>
                <w:lang w:val="hr-HR" w:eastAsia="en-US" w:bidi="ar-SA"/>
              </w:rPr>
              <w:t>13.093,75 kn  s PDV-om,  a sve u cilju dobivanja cjelovito uređne šetnice Carmen Sylve na području Vasanske.</w:t>
            </w:r>
          </w:p>
        </w:tc>
      </w:tr>
      <w:tr>
        <w:trPr>
          <w:trHeight w:val="433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98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4" w:type="dxa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Sanja Bedrava, Nataša Sinčić-Pejatović, Marko Ćorić, Milena Jeletić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985" w:type="dxa"/>
            <w:vMerge w:val="continue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yellow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3.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Nataša Sinčić-Pejatović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Predsjednik je upoznao prisutne što je sve mjesni odbor napravio oko izvora Vrutki. Postavljene su 3 kontrolne kamere, kao i doveden je monofazni elektropriključak 4,6 kw do izvora Vrutki. S time su znatno poboljšani uvjeti za održavanje raznih kulturnih manifestacija.</w:t>
            </w:r>
          </w:p>
        </w:tc>
      </w:tr>
      <w:tr>
        <w:trPr>
          <w:trHeight w:val="412" w:hRule="atLeast"/>
        </w:trPr>
        <w:tc>
          <w:tcPr>
            <w:tcW w:w="2268" w:type="dxa"/>
            <w:gridSpan w:val="2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Svaki predstavnik vijeća mjesnog odbora Vasanska predložiti će vrste manifestacija koje bi se trebale tradicionalno održavati na izvoru Vrutki tijekom godine.</w:t>
            </w:r>
          </w:p>
        </w:tc>
      </w:tr>
      <w:tr>
        <w:trPr>
          <w:trHeight w:val="449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98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4" w:type="dxa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Nataša Sinčić-Pejatović, Milena Jeletić, Sanja Bedrava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985" w:type="dxa"/>
            <w:vMerge w:val="continue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yellow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4.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Svi članovi.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Predsjednik je upoznao je prisutne sa stanjem sredstava mjesnog odbora Vasanska per 30.06.2022.g.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- materijalni rashodi:  13.300,00 kn / 2.542,90 kn (utrošeno)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- komunalne akcije: 50.000,00 kn / 16.314,73 kn (utrošeno)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- događanja u MO Vasanska : 13.500,00 kn / 544,37 kn (utrošeno)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- naknade za rad : 22.300,00 / 3.209,97 kn (utošeno)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Što ukupno čini 22,80 % ostvarenja proračuna.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Stanje proračuna VMO Vasanska per 30.06.2022.g. prima se na znanje , a članovi vijeća mjesnog odbora trebaju do početka rujna definirati utrošak sredstava po svim pozicijama do kraja godine.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Primljeno na znanje i nije provedeno glasovanje.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Primljeno na znanje i nije provedeno glasovanje.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Primljeno na znanje i nije provedeno glasovanje.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5.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Milena Jeletić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Predsjednik odbora upoznao je prisutne s velikim mjesečnim iznosom (504,03 kn) za električnu energiju tijekom lipnja/2022.g. Potrebno je ugasiti frižider za rashlađivanje pića, jer se isti rijetko koristi. Ukoliko se ukaže potreba za rashlađenim pićima istog se može prema potrebi uključiti.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Isključiti frižider za rashlađivanje pića i istog uključiti prema potrebi.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O ovoj točki nije se glasovalo.</w:t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4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</w:tr>
    </w:tbl>
    <w:tbl>
      <w:tblPr>
        <w:tblpPr w:bottomFromText="0" w:horzAnchor="margin" w:leftFromText="180" w:rightFromText="180" w:tblpX="0" w:tblpY="9431" w:topFromText="0" w:vertAnchor="page"/>
        <w:tblW w:w="980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3557"/>
        <w:gridCol w:w="4258"/>
      </w:tblGrid>
      <w:tr>
        <w:trPr/>
        <w:tc>
          <w:tcPr>
            <w:tcW w:w="198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Zapisnik sastavio:</w:t>
            </w:r>
          </w:p>
        </w:tc>
        <w:tc>
          <w:tcPr>
            <w:tcW w:w="35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42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Predsjedavajući </w:t>
            </w:r>
          </w:p>
        </w:tc>
      </w:tr>
      <w:tr>
        <w:trPr>
          <w:trHeight w:val="743" w:hRule="atLeast"/>
        </w:trPr>
        <w:tc>
          <w:tcPr>
            <w:tcW w:w="198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-196850</wp:posOffset>
                  </wp:positionV>
                  <wp:extent cx="1522730" cy="1143000"/>
                  <wp:effectExtent l="0" t="0" r="0" b="0"/>
                  <wp:wrapNone/>
                  <wp:docPr id="3" name="Slika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Mladen Žigulić</w:t>
            </w:r>
          </w:p>
        </w:tc>
        <w:tc>
          <w:tcPr>
            <w:tcW w:w="42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-207010</wp:posOffset>
                  </wp:positionV>
                  <wp:extent cx="1522730" cy="1143000"/>
                  <wp:effectExtent l="0" t="0" r="0" b="0"/>
                  <wp:wrapNone/>
                  <wp:docPr id="4" name="Slik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Mladen Žigulić, d.i.g.</w:t>
            </w:r>
          </w:p>
        </w:tc>
      </w:tr>
      <w:tr>
        <w:trPr>
          <w:trHeight w:val="257" w:hRule="atLeast"/>
        </w:trPr>
        <w:tc>
          <w:tcPr>
            <w:tcW w:w="198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(potpis)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(Potpis i pečat)</w:t>
            </w:r>
          </w:p>
        </w:tc>
      </w:tr>
    </w:tbl>
    <w:p>
      <w:pPr>
        <w:pStyle w:val="Normal"/>
        <w:rPr/>
      </w:pPr>
      <w:r>
        <w:rPr/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134" w:right="849" w:gutter="0" w:header="720" w:top="1134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entury Gothic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2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169"/>
      <w:gridCol w:w="3164"/>
      <w:gridCol w:w="3590"/>
    </w:tblGrid>
    <w:tr>
      <w:trPr>
        <w:trHeight w:val="411" w:hRule="atLeast"/>
      </w:trPr>
      <w:tc>
        <w:tcPr>
          <w:tcW w:w="3169" w:type="dxa"/>
          <w:tcBorders/>
          <w:vAlign w:val="center"/>
        </w:tcPr>
        <w:p>
          <w:pPr>
            <w:pStyle w:val="Normal"/>
            <w:widowControl w:val="false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</w:r>
          <w:bookmarkStart w:id="4" w:name="OLE_LINK11"/>
          <w:bookmarkStart w:id="5" w:name="OLE_LINK10"/>
          <w:bookmarkStart w:id="6" w:name="OLE_LINK11"/>
          <w:bookmarkStart w:id="7" w:name="OLE_LINK10"/>
        </w:p>
      </w:tc>
      <w:tc>
        <w:tcPr>
          <w:tcW w:w="3164" w:type="dxa"/>
          <w:tcBorders/>
          <w:vAlign w:val="center"/>
        </w:tcPr>
        <w:p>
          <w:pPr>
            <w:pStyle w:val="Podnoje"/>
            <w:widowControl w:val="false"/>
            <w:rPr>
              <w:rFonts w:ascii="Calibri" w:hAnsi="Calibri"/>
              <w:b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</w:r>
        </w:p>
      </w:tc>
      <w:tc>
        <w:tcPr>
          <w:tcW w:w="3590" w:type="dxa"/>
          <w:tcBorders/>
          <w:vAlign w:val="center"/>
        </w:tcPr>
        <w:p>
          <w:pPr>
            <w:pStyle w:val="Podnoje"/>
            <w:widowControl w:val="false"/>
            <w:tabs>
              <w:tab w:val="clear" w:pos="9638"/>
              <w:tab w:val="center" w:pos="4819" w:leader="none"/>
              <w:tab w:val="right" w:pos="9639" w:leader="none"/>
            </w:tabs>
            <w:jc w:val="right"/>
            <w:rPr>
              <w:rFonts w:ascii="Calibri" w:hAnsi="Calibri"/>
              <w:b/>
              <w:b/>
              <w:sz w:val="16"/>
            </w:rPr>
          </w:pPr>
          <w:r>
            <w:rPr>
              <w:rStyle w:val="Pagenumber"/>
              <w:rFonts w:ascii="Calibri" w:hAnsi="Calibri"/>
              <w:sz w:val="16"/>
            </w:rPr>
            <w:t>Str.</w:t>
          </w:r>
          <w:r>
            <w:rPr>
              <w:rFonts w:ascii="Calibri" w:hAnsi="Calibri"/>
              <w:b/>
              <w:sz w:val="16"/>
            </w:rPr>
            <w:t xml:space="preserve"> </w:t>
          </w:r>
          <w:r>
            <w:rPr>
              <w:rStyle w:val="Pagenumber"/>
              <w:rFonts w:ascii="Calibri" w:hAnsi="Calibri"/>
              <w:sz w:val="16"/>
            </w:rPr>
            <w:fldChar w:fldCharType="begin"/>
          </w:r>
          <w:r>
            <w:rPr>
              <w:rStyle w:val="Pagenumber"/>
              <w:sz w:val="16"/>
              <w:rFonts w:ascii="Calibri" w:hAnsi="Calibri"/>
            </w:rPr>
            <w:instrText xml:space="preserve"> PAGE </w:instrText>
          </w:r>
          <w:r>
            <w:rPr>
              <w:rStyle w:val="Pagenumber"/>
              <w:sz w:val="16"/>
              <w:rFonts w:ascii="Calibri" w:hAnsi="Calibri"/>
            </w:rPr>
            <w:fldChar w:fldCharType="separate"/>
          </w:r>
          <w:r>
            <w:rPr>
              <w:rStyle w:val="Pagenumber"/>
              <w:sz w:val="16"/>
              <w:rFonts w:ascii="Calibri" w:hAnsi="Calibri"/>
            </w:rPr>
            <w:t>3</w:t>
          </w:r>
          <w:r>
            <w:rPr>
              <w:rStyle w:val="Pagenumber"/>
              <w:sz w:val="16"/>
              <w:rFonts w:ascii="Calibri" w:hAnsi="Calibri"/>
            </w:rPr>
            <w:fldChar w:fldCharType="end"/>
          </w:r>
          <w:r>
            <w:rPr>
              <w:rStyle w:val="Pagenumber"/>
              <w:rFonts w:ascii="Calibri" w:hAnsi="Calibri"/>
              <w:sz w:val="16"/>
            </w:rPr>
            <w:t xml:space="preserve"> od </w:t>
          </w:r>
          <w:r>
            <w:rPr>
              <w:rFonts w:ascii="Calibri" w:hAnsi="Calibri"/>
              <w:sz w:val="16"/>
            </w:rPr>
            <w:fldChar w:fldCharType="begin"/>
          </w:r>
          <w:r>
            <w:rPr>
              <w:sz w:val="16"/>
              <w:rFonts w:ascii="Calibri" w:hAnsi="Calibri"/>
            </w:rPr>
            <w:instrText xml:space="preserve"> NUMPAGES </w:instrText>
          </w:r>
          <w:r>
            <w:rPr>
              <w:sz w:val="16"/>
              <w:rFonts w:ascii="Calibri" w:hAnsi="Calibri"/>
            </w:rPr>
            <w:fldChar w:fldCharType="separate"/>
          </w:r>
          <w:r>
            <w:rPr>
              <w:sz w:val="16"/>
              <w:rFonts w:ascii="Calibri" w:hAnsi="Calibri"/>
            </w:rPr>
            <w:t>3</w:t>
          </w:r>
          <w:r>
            <w:rPr>
              <w:sz w:val="16"/>
              <w:rFonts w:ascii="Calibri" w:hAnsi="Calibri"/>
            </w:rPr>
            <w:fldChar w:fldCharType="end"/>
          </w:r>
          <w:bookmarkEnd w:id="6"/>
          <w:bookmarkEnd w:id="7"/>
        </w:p>
      </w:tc>
    </w:tr>
  </w:tbl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2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169"/>
      <w:gridCol w:w="3164"/>
      <w:gridCol w:w="3590"/>
    </w:tblGrid>
    <w:tr>
      <w:trPr>
        <w:trHeight w:val="411" w:hRule="atLeast"/>
      </w:trPr>
      <w:tc>
        <w:tcPr>
          <w:tcW w:w="3169" w:type="dxa"/>
          <w:tcBorders/>
          <w:vAlign w:val="center"/>
        </w:tcPr>
        <w:p>
          <w:pPr>
            <w:pStyle w:val="Normal"/>
            <w:widowControl w:val="false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164" w:type="dxa"/>
          <w:tcBorders/>
          <w:vAlign w:val="center"/>
        </w:tcPr>
        <w:p>
          <w:pPr>
            <w:pStyle w:val="Podnoje"/>
            <w:widowControl w:val="false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</w:tc>
      <w:tc>
        <w:tcPr>
          <w:tcW w:w="3590" w:type="dxa"/>
          <w:tcBorders/>
          <w:vAlign w:val="center"/>
        </w:tcPr>
        <w:p>
          <w:pPr>
            <w:pStyle w:val="Podnoje"/>
            <w:widowControl w:val="false"/>
            <w:tabs>
              <w:tab w:val="clear" w:pos="9638"/>
              <w:tab w:val="center" w:pos="4819" w:leader="none"/>
              <w:tab w:val="right" w:pos="9639" w:leader="none"/>
            </w:tabs>
            <w:jc w:val="right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4759960</wp:posOffset>
          </wp:positionH>
          <wp:positionV relativeFrom="paragraph">
            <wp:posOffset>520700</wp:posOffset>
          </wp:positionV>
          <wp:extent cx="1492250" cy="1492250"/>
          <wp:effectExtent l="0" t="0" r="0" b="0"/>
          <wp:wrapNone/>
          <wp:docPr id="5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9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09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753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897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1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185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329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73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17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761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cf9"/>
    <w:pPr>
      <w:widowControl w:val="false"/>
      <w:suppressAutoHyphens w:val="true"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2"/>
      <w:sz w:val="24"/>
      <w:szCs w:val="24"/>
      <w:lang w:eastAsia="zh-CN" w:val="hr-HR" w:bidi="ar-SA"/>
    </w:rPr>
  </w:style>
  <w:style w:type="paragraph" w:styleId="Stilnaslova1">
    <w:name w:val="Heading 1"/>
    <w:basedOn w:val="Stilnaslova"/>
    <w:next w:val="Tijeloteksta"/>
    <w:link w:val="Naslov1Char"/>
    <w:uiPriority w:val="99"/>
    <w:qFormat/>
    <w:rsid w:val="00da3b80"/>
    <w:pPr>
      <w:numPr>
        <w:ilvl w:val="0"/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Stilnaslova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Stilnaslova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9"/>
    <w:qFormat/>
    <w:rsid w:val="00da3b80"/>
    <w:rPr>
      <w:rFonts w:eastAsia="Microsoft YaHei" w:cs="Arial"/>
      <w:b/>
      <w:bCs/>
      <w:kern w:val="2"/>
      <w:sz w:val="32"/>
      <w:szCs w:val="32"/>
      <w:lang w:eastAsia="zh-CN"/>
    </w:rPr>
  </w:style>
  <w:style w:type="character" w:styleId="Naslov2Char" w:customStyle="1">
    <w:name w:val="Naslov 2 Char"/>
    <w:basedOn w:val="DefaultParagraphFont"/>
    <w:uiPriority w:val="99"/>
    <w:qFormat/>
    <w:rsid w:val="00da3b80"/>
    <w:rPr>
      <w:rFonts w:eastAsia="Microsoft YaHei" w:cs="Arial"/>
      <w:b/>
      <w:bCs/>
      <w:iCs/>
      <w:kern w:val="2"/>
      <w:sz w:val="28"/>
      <w:szCs w:val="28"/>
      <w:lang w:eastAsia="zh-CN"/>
    </w:rPr>
  </w:style>
  <w:style w:type="character" w:styleId="Naslov3Char" w:customStyle="1">
    <w:name w:val="Naslov 3 Char"/>
    <w:basedOn w:val="DefaultParagraphFont"/>
    <w:uiPriority w:val="99"/>
    <w:qFormat/>
    <w:rsid w:val="00da3b80"/>
    <w:rPr>
      <w:rFonts w:eastAsia="Microsoft YaHei" w:cs="Arial"/>
      <w:b/>
      <w:bCs/>
      <w:kern w:val="2"/>
      <w:sz w:val="28"/>
      <w:szCs w:val="28"/>
      <w:lang w:eastAsia="zh-CN"/>
    </w:rPr>
  </w:style>
  <w:style w:type="character" w:styleId="WW8Num1z0" w:customStyle="1">
    <w:name w:val="WW8Num1z0"/>
    <w:uiPriority w:val="99"/>
    <w:qFormat/>
    <w:rsid w:val="00840b2a"/>
    <w:rPr>
      <w:rFonts w:ascii="Symbol" w:hAnsi="Symbol" w:cs="Symbol"/>
    </w:rPr>
  </w:style>
  <w:style w:type="character" w:styleId="WW8Num1z1" w:customStyle="1">
    <w:name w:val="WW8Num1z1"/>
    <w:uiPriority w:val="99"/>
    <w:qFormat/>
    <w:rsid w:val="00840b2a"/>
    <w:rPr/>
  </w:style>
  <w:style w:type="character" w:styleId="WW8Num1z2" w:customStyle="1">
    <w:name w:val="WW8Num1z2"/>
    <w:uiPriority w:val="99"/>
    <w:qFormat/>
    <w:rsid w:val="00840b2a"/>
    <w:rPr/>
  </w:style>
  <w:style w:type="character" w:styleId="WW8Num1z3" w:customStyle="1">
    <w:name w:val="WW8Num1z3"/>
    <w:uiPriority w:val="99"/>
    <w:qFormat/>
    <w:rsid w:val="00840b2a"/>
    <w:rPr/>
  </w:style>
  <w:style w:type="character" w:styleId="WW8Num1z4" w:customStyle="1">
    <w:name w:val="WW8Num1z4"/>
    <w:uiPriority w:val="99"/>
    <w:qFormat/>
    <w:rsid w:val="00840b2a"/>
    <w:rPr/>
  </w:style>
  <w:style w:type="character" w:styleId="WW8Num1z5" w:customStyle="1">
    <w:name w:val="WW8Num1z5"/>
    <w:uiPriority w:val="99"/>
    <w:qFormat/>
    <w:rsid w:val="00840b2a"/>
    <w:rPr/>
  </w:style>
  <w:style w:type="character" w:styleId="WW8Num1z6" w:customStyle="1">
    <w:name w:val="WW8Num1z6"/>
    <w:uiPriority w:val="99"/>
    <w:qFormat/>
    <w:rsid w:val="00840b2a"/>
    <w:rPr/>
  </w:style>
  <w:style w:type="character" w:styleId="WW8Num1z7" w:customStyle="1">
    <w:name w:val="WW8Num1z7"/>
    <w:uiPriority w:val="99"/>
    <w:qFormat/>
    <w:rsid w:val="00840b2a"/>
    <w:rPr/>
  </w:style>
  <w:style w:type="character" w:styleId="WW8Num1z8" w:customStyle="1">
    <w:name w:val="WW8Num1z8"/>
    <w:uiPriority w:val="99"/>
    <w:qFormat/>
    <w:rsid w:val="00840b2a"/>
    <w:rPr/>
  </w:style>
  <w:style w:type="character" w:styleId="WW8Num2z0" w:customStyle="1">
    <w:name w:val="WW8Num2z0"/>
    <w:uiPriority w:val="99"/>
    <w:qFormat/>
    <w:rsid w:val="00840b2a"/>
    <w:rPr/>
  </w:style>
  <w:style w:type="character" w:styleId="WW8Num2z1" w:customStyle="1">
    <w:name w:val="WW8Num2z1"/>
    <w:uiPriority w:val="99"/>
    <w:qFormat/>
    <w:rsid w:val="00840b2a"/>
    <w:rPr/>
  </w:style>
  <w:style w:type="character" w:styleId="WW8Num2z2" w:customStyle="1">
    <w:name w:val="WW8Num2z2"/>
    <w:uiPriority w:val="99"/>
    <w:qFormat/>
    <w:rsid w:val="00840b2a"/>
    <w:rPr/>
  </w:style>
  <w:style w:type="character" w:styleId="WW8Num2z3" w:customStyle="1">
    <w:name w:val="WW8Num2z3"/>
    <w:uiPriority w:val="99"/>
    <w:qFormat/>
    <w:rsid w:val="00840b2a"/>
    <w:rPr/>
  </w:style>
  <w:style w:type="character" w:styleId="WW8Num2z4" w:customStyle="1">
    <w:name w:val="WW8Num2z4"/>
    <w:uiPriority w:val="99"/>
    <w:qFormat/>
    <w:rsid w:val="00840b2a"/>
    <w:rPr/>
  </w:style>
  <w:style w:type="character" w:styleId="WW8Num2z5" w:customStyle="1">
    <w:name w:val="WW8Num2z5"/>
    <w:uiPriority w:val="99"/>
    <w:qFormat/>
    <w:rsid w:val="00840b2a"/>
    <w:rPr/>
  </w:style>
  <w:style w:type="character" w:styleId="WW8Num2z6" w:customStyle="1">
    <w:name w:val="WW8Num2z6"/>
    <w:uiPriority w:val="99"/>
    <w:qFormat/>
    <w:rsid w:val="00840b2a"/>
    <w:rPr/>
  </w:style>
  <w:style w:type="character" w:styleId="WW8Num2z7" w:customStyle="1">
    <w:name w:val="WW8Num2z7"/>
    <w:uiPriority w:val="99"/>
    <w:qFormat/>
    <w:rsid w:val="00840b2a"/>
    <w:rPr/>
  </w:style>
  <w:style w:type="character" w:styleId="WW8Num2z8" w:customStyle="1">
    <w:name w:val="WW8Num2z8"/>
    <w:uiPriority w:val="99"/>
    <w:qFormat/>
    <w:rsid w:val="00840b2a"/>
    <w:rPr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styleId="WW8Num16z0" w:customStyle="1">
    <w:name w:val="WW8Num16z0"/>
    <w:uiPriority w:val="99"/>
    <w:qFormat/>
    <w:rsid w:val="00840b2a"/>
    <w:rPr>
      <w:rFonts w:ascii="Symbol" w:hAnsi="Symbol" w:cs="Symbol"/>
      <w:sz w:val="22"/>
      <w:szCs w:val="22"/>
    </w:rPr>
  </w:style>
  <w:style w:type="character" w:styleId="WW8Num16z1" w:customStyle="1">
    <w:name w:val="WW8Num16z1"/>
    <w:uiPriority w:val="99"/>
    <w:qFormat/>
    <w:rsid w:val="00840b2a"/>
    <w:rPr/>
  </w:style>
  <w:style w:type="character" w:styleId="WW8Num16z2" w:customStyle="1">
    <w:name w:val="WW8Num16z2"/>
    <w:uiPriority w:val="99"/>
    <w:qFormat/>
    <w:rsid w:val="00840b2a"/>
    <w:rPr>
      <w:rFonts w:ascii="Wingdings" w:hAnsi="Wingdings" w:cs="Wingdings"/>
    </w:rPr>
  </w:style>
  <w:style w:type="character" w:styleId="WW8Num16z4" w:customStyle="1">
    <w:name w:val="WW8Num16z4"/>
    <w:uiPriority w:val="99"/>
    <w:qFormat/>
    <w:rsid w:val="00840b2a"/>
    <w:rPr>
      <w:rFonts w:ascii="Courier New" w:hAnsi="Courier New" w:cs="Courier New"/>
    </w:rPr>
  </w:style>
  <w:style w:type="character" w:styleId="Simbolinumeriranja" w:customStyle="1">
    <w:name w:val="Simboli numeriranja"/>
    <w:uiPriority w:val="99"/>
    <w:qFormat/>
    <w:rsid w:val="00840b2a"/>
    <w:rPr/>
  </w:style>
  <w:style w:type="character" w:styleId="Isticanje" w:customStyle="1">
    <w:name w:val="Isticanje"/>
    <w:basedOn w:val="DefaultParagraphFont"/>
    <w:uiPriority w:val="99"/>
    <w:qFormat/>
    <w:rsid w:val="00840b2a"/>
    <w:rPr>
      <w:i/>
      <w:iCs/>
    </w:rPr>
  </w:style>
  <w:style w:type="character" w:styleId="TijelotekstaChar" w:customStyle="1">
    <w:name w:val="Tijelo teksta Char"/>
    <w:basedOn w:val="DefaultParagraphFont"/>
    <w:uiPriority w:val="99"/>
    <w:semiHidden/>
    <w:qFormat/>
    <w:rsid w:val="00832e30"/>
    <w:rPr>
      <w:rFonts w:eastAsia="SimSun"/>
      <w:kern w:val="2"/>
      <w:sz w:val="24"/>
      <w:szCs w:val="24"/>
      <w:lang w:eastAsia="zh-CN"/>
    </w:rPr>
  </w:style>
  <w:style w:type="character" w:styleId="PodnojeChar" w:customStyle="1">
    <w:name w:val="Podnožje Char"/>
    <w:basedOn w:val="DefaultParagraphFont"/>
    <w:qFormat/>
    <w:rsid w:val="00832e30"/>
    <w:rPr>
      <w:rFonts w:eastAsia="SimSun"/>
      <w:kern w:val="2"/>
      <w:sz w:val="24"/>
      <w:szCs w:val="24"/>
      <w:lang w:eastAsia="zh-CN"/>
    </w:rPr>
  </w:style>
  <w:style w:type="character" w:styleId="NaslovChar" w:customStyle="1">
    <w:name w:val="Naslov Char"/>
    <w:basedOn w:val="DefaultParagraphFont"/>
    <w:uiPriority w:val="99"/>
    <w:qFormat/>
    <w:rsid w:val="00da3b80"/>
    <w:rPr>
      <w:rFonts w:eastAsia="Microsoft YaHei" w:cs="Arial"/>
      <w:b/>
      <w:bCs/>
      <w:kern w:val="2"/>
      <w:sz w:val="36"/>
      <w:szCs w:val="36"/>
      <w:lang w:eastAsia="zh-CN"/>
    </w:rPr>
  </w:style>
  <w:style w:type="character" w:styleId="PodnaslovChar" w:customStyle="1">
    <w:name w:val="Podnaslov Char"/>
    <w:basedOn w:val="DefaultParagraphFont"/>
    <w:uiPriority w:val="99"/>
    <w:qFormat/>
    <w:rsid w:val="00da3b80"/>
    <w:rPr>
      <w:rFonts w:eastAsia="Microsoft YaHei" w:cs="Arial"/>
      <w:i/>
      <w:iCs/>
      <w:kern w:val="2"/>
      <w:sz w:val="28"/>
      <w:szCs w:val="28"/>
      <w:lang w:eastAsia="zh-CN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b01c3"/>
    <w:rPr>
      <w:rFonts w:ascii="Tahoma" w:hAnsi="Tahoma" w:eastAsia="SimSun" w:cs="Tahoma"/>
      <w:kern w:val="2"/>
      <w:sz w:val="16"/>
      <w:szCs w:val="16"/>
      <w:lang w:eastAsia="zh-CN"/>
    </w:rPr>
  </w:style>
  <w:style w:type="character" w:styleId="ZaglavljeChar" w:customStyle="1">
    <w:name w:val="Zaglavlje Char"/>
    <w:basedOn w:val="DefaultParagraphFont"/>
    <w:uiPriority w:val="99"/>
    <w:qFormat/>
    <w:rsid w:val="007c7695"/>
    <w:rPr>
      <w:rFonts w:eastAsia="SimSun"/>
      <w:kern w:val="2"/>
      <w:sz w:val="24"/>
      <w:szCs w:val="24"/>
      <w:lang w:eastAsia="zh-CN"/>
    </w:rPr>
  </w:style>
  <w:style w:type="character" w:styleId="Pagenumber">
    <w:name w:val="page number"/>
    <w:qFormat/>
    <w:rsid w:val="007c7695"/>
    <w:rPr>
      <w:rFonts w:ascii="Tahoma" w:hAnsi="Tahoma"/>
    </w:rPr>
  </w:style>
  <w:style w:type="character" w:styleId="Tijelotekstauvlaka3Char" w:customStyle="1">
    <w:name w:val="Tijelo teksta - uvlaka 3 Char"/>
    <w:basedOn w:val="DefaultParagraphFont"/>
    <w:link w:val="BodyTextIndent3"/>
    <w:uiPriority w:val="99"/>
    <w:semiHidden/>
    <w:qFormat/>
    <w:rsid w:val="00cd1bd9"/>
    <w:rPr>
      <w:rFonts w:eastAsia="SimSun"/>
      <w:kern w:val="2"/>
      <w:sz w:val="16"/>
      <w:szCs w:val="16"/>
      <w:lang w:eastAsia="zh-CN"/>
    </w:rPr>
  </w:style>
  <w:style w:type="paragraph" w:styleId="Stilnaslova" w:customStyle="1">
    <w:name w:val="Stil naslova"/>
    <w:basedOn w:val="Normal"/>
    <w:next w:val="Tijeloteksta"/>
    <w:uiPriority w:val="99"/>
    <w:qFormat/>
    <w:rsid w:val="00840b2a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before="0" w:after="120"/>
    </w:pPr>
    <w:rPr/>
  </w:style>
  <w:style w:type="paragraph" w:styleId="Popis">
    <w:name w:val="List"/>
    <w:basedOn w:val="Tijeloteksta"/>
    <w:uiPriority w:val="99"/>
    <w:rsid w:val="00840b2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840b2a"/>
    <w:pPr>
      <w:suppressLineNumbers/>
    </w:pPr>
    <w:rPr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styleId="Sadrajitablice" w:customStyle="1">
    <w:name w:val="Sadržaji tablice"/>
    <w:basedOn w:val="Normal"/>
    <w:uiPriority w:val="99"/>
    <w:qFormat/>
    <w:rsid w:val="00840b2a"/>
    <w:pPr>
      <w:suppressLineNumbers/>
    </w:pPr>
    <w:rPr/>
  </w:style>
  <w:style w:type="paragraph" w:styleId="Naslovtablice" w:customStyle="1">
    <w:name w:val="Naslov tablice"/>
    <w:basedOn w:val="Sadrajitablice"/>
    <w:uiPriority w:val="99"/>
    <w:qFormat/>
    <w:rsid w:val="00840b2a"/>
    <w:pPr>
      <w:jc w:val="center"/>
    </w:pPr>
    <w:rPr>
      <w:b/>
      <w:bCs/>
    </w:rPr>
  </w:style>
  <w:style w:type="paragraph" w:styleId="Citati" w:customStyle="1">
    <w:name w:val="Citati"/>
    <w:basedOn w:val="Normal"/>
    <w:uiPriority w:val="99"/>
    <w:qFormat/>
    <w:rsid w:val="00840b2a"/>
    <w:pPr>
      <w:spacing w:before="0" w:after="283"/>
      <w:ind w:left="567" w:right="567" w:hanging="0"/>
    </w:pPr>
    <w:rPr/>
  </w:style>
  <w:style w:type="paragraph" w:styleId="Default" w:customStyle="1">
    <w:name w:val="Default"/>
    <w:uiPriority w:val="99"/>
    <w:qFormat/>
    <w:rsid w:val="00840b2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color w:val="auto"/>
      <w:kern w:val="2"/>
      <w:sz w:val="24"/>
      <w:szCs w:val="24"/>
      <w:lang w:eastAsia="zh-CN" w:val="hr-HR" w:bidi="ar-SA"/>
    </w:rPr>
  </w:style>
  <w:style w:type="paragraph" w:styleId="Sadrajokvira" w:customStyle="1">
    <w:name w:val="Sadržaj okvira"/>
    <w:basedOn w:val="Normal"/>
    <w:uiPriority w:val="99"/>
    <w:qFormat/>
    <w:rsid w:val="00840b2a"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Podnoje">
    <w:name w:val="Footer"/>
    <w:basedOn w:val="Normal"/>
    <w:link w:val="PodnojeChar"/>
    <w:rsid w:val="00840b2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b01c3"/>
    <w:pPr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odyTextIndent3">
    <w:name w:val="Body Text Indent 3"/>
    <w:basedOn w:val="Normal"/>
    <w:link w:val="Tijelotekstauvlaka3Char"/>
    <w:uiPriority w:val="99"/>
    <w:semiHidden/>
    <w:unhideWhenUsed/>
    <w:qFormat/>
    <w:rsid w:val="00cd1bd9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false"/>
      <w:spacing w:before="0" w:after="0"/>
      <w:ind w:left="720" w:hanging="0"/>
      <w:contextualSpacing/>
    </w:pPr>
    <w:rPr>
      <w:rFonts w:ascii="Arial" w:hAnsi="Arial" w:eastAsia="Times New Roman"/>
      <w:kern w:val="0"/>
      <w:lang w:eastAsia="en-US"/>
    </w:rPr>
  </w:style>
  <w:style w:type="paragraph" w:styleId="Txt" w:customStyle="1">
    <w:name w:val="txt"/>
    <w:basedOn w:val="Normal"/>
    <w:qFormat/>
    <w:rsid w:val="00ce62f5"/>
    <w:pPr>
      <w:widowControl/>
      <w:suppressAutoHyphens w:val="false"/>
      <w:spacing w:lineRule="atLeast" w:line="257" w:beforeAutospacing="1" w:afterAutospacing="1"/>
      <w:jc w:val="both"/>
    </w:pPr>
    <w:rPr>
      <w:rFonts w:ascii="Century Gothic" w:hAnsi="Century Gothic" w:eastAsia="Times New Roman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qFormat/>
    <w:rsid w:val="005662c7"/>
    <w:pPr>
      <w:widowControl/>
      <w:suppressAutoHyphens w:val="false"/>
      <w:spacing w:lineRule="atLeast" w:line="257" w:beforeAutospacing="1" w:afterAutospacing="1"/>
      <w:jc w:val="both"/>
    </w:pPr>
    <w:rPr>
      <w:rFonts w:ascii="Century Gothic" w:hAnsi="Century Gothic" w:eastAsia="Times New Roman"/>
      <w:spacing w:val="10"/>
      <w:kern w:val="0"/>
      <w:sz w:val="17"/>
      <w:szCs w:val="17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795c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LibreOffice/7.3.1.3$Windows_X86_64 LibreOffice_project/a69ca51ded25f3eefd52d7bf9a5fad8c90b87951</Application>
  <AppVersion>15.0000</AppVersion>
  <Pages>5</Pages>
  <Words>638</Words>
  <Characters>3724</Characters>
  <CharactersWithSpaces>4289</CharactersWithSpaces>
  <Paragraphs>123</Paragraphs>
  <Company>PR DESIGN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2022-05-16T18:10:00Z</dcterms:created>
  <dc:creator>LM</dc:creator>
  <dc:description/>
  <dc:language>hr-HR</dc:language>
  <cp:lastModifiedBy>Kristian Tončić</cp:lastModifiedBy>
  <cp:lastPrinted>2022-02-21T08:21:00Z</cp:lastPrinted>
  <dcterms:modified xsi:type="dcterms:W3CDTF">2022-08-09T13:54:00Z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