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hdphoto1.wdp" ContentType="image/vnd.ms-photo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ab/>
        <w:t xml:space="preserve">   </w:t>
        <w:drawing>
          <wp:inline distT="0" distB="0" distL="0" distR="0">
            <wp:extent cx="274320" cy="365760"/>
            <wp:effectExtent l="0" t="0" r="0" b="0"/>
            <wp:docPr id="2" name="Slika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>REPUBLIKA HRVATSKA</w:t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>PRIMORSKO-GORANSKA ŽUPANIJA</w:t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 xml:space="preserve">   </w:t>
      </w:r>
    </w:p>
    <w:p>
      <w:pPr>
        <w:pStyle w:val="Normal"/>
        <w:widowControl/>
        <w:pBdr/>
        <w:suppressAutoHyphens w:val="false"/>
        <w:jc w:val="center"/>
        <w:rPr>
          <w:rFonts w:eastAsia="Times New Roman"/>
          <w:kern w:val="0"/>
          <w:lang w:eastAsia="hr-HR"/>
        </w:rPr>
        <w:framePr w:w="4318" w:h="2601" w:x="1728" w:y="5" w:hSpace="181" w:vSpace="0" w:wrap="notBeside" w:vAnchor="text" w:hAnchor="page" w:hRule="exact"/>
        <w:pBdr/>
      </w:pPr>
      <w:r>
        <w:rPr>
          <w:rFonts w:eastAsia="Times New Roman"/>
          <w:kern w:val="0"/>
          <w:lang w:eastAsia="hr-HR"/>
        </w:rPr>
        <w:t xml:space="preserve">     </w:t>
      </w:r>
      <w:r>
        <w:rPr>
          <w:rFonts w:eastAsia="Times New Roman"/>
          <w:kern w:val="0"/>
          <w:lang w:eastAsia="hr-HR"/>
        </w:rPr>
        <w:t>G R A D   O P A T I J A</w:t>
      </w:r>
    </w:p>
    <w:p>
      <w:pPr>
        <w:pStyle w:val="Normal"/>
        <w:rPr>
          <w:rFonts w:eastAsia="Times New Roman"/>
          <w:kern w:val="0"/>
          <w:lang w:eastAsia="hr-HR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416560</wp:posOffset>
            </wp:positionH>
            <wp:positionV relativeFrom="paragraph">
              <wp:posOffset>935990</wp:posOffset>
            </wp:positionV>
            <wp:extent cx="245110" cy="278130"/>
            <wp:effectExtent l="0" t="0" r="0" b="0"/>
            <wp:wrapTopAndBottom/>
            <wp:docPr id="1" name="Slika 7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7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kern w:val="0"/>
          <w:lang w:eastAsia="hr-HR"/>
        </w:rPr>
        <w:t xml:space="preserve">                                   </w:t>
      </w:r>
    </w:p>
    <w:p>
      <w:pPr>
        <w:pStyle w:val="Normal"/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  <w:tab/>
        <w:t xml:space="preserve">Mjesni Odbor </w:t>
      </w:r>
      <w:r>
        <w:rPr>
          <w:rFonts w:eastAsia="Times New Roman"/>
          <w:b/>
          <w:bCs/>
          <w:kern w:val="0"/>
          <w:lang w:eastAsia="hr-HR"/>
        </w:rPr>
        <w:t>VASANSKA</w:t>
      </w:r>
    </w:p>
    <w:p>
      <w:pPr>
        <w:pStyle w:val="Normal"/>
        <w:widowControl/>
        <w:suppressAutoHyphens w:val="false"/>
        <w:jc w:val="both"/>
        <w:rPr>
          <w:spacing w:val="60"/>
        </w:rPr>
      </w:pPr>
      <w:r>
        <w:rPr>
          <w:spacing w:val="60"/>
        </w:rPr>
      </w:r>
    </w:p>
    <w:p>
      <w:pPr>
        <w:pStyle w:val="Normal"/>
        <w:jc w:val="center"/>
        <w:rPr>
          <w:spacing w:val="60"/>
        </w:rPr>
      </w:pPr>
      <w:r>
        <w:rPr>
          <w:spacing w:val="60"/>
        </w:rPr>
      </w:r>
    </w:p>
    <w:p>
      <w:pPr>
        <w:pStyle w:val="Normal"/>
        <w:jc w:val="center"/>
        <w:rPr>
          <w:spacing w:val="60"/>
        </w:rPr>
      </w:pPr>
      <w:r>
        <w:rPr>
          <w:spacing w:val="60"/>
        </w:rPr>
        <w:t>ZAPISNIK</w:t>
      </w:r>
    </w:p>
    <w:p>
      <w:pPr>
        <w:pStyle w:val="Normal"/>
        <w:jc w:val="center"/>
        <w:rPr>
          <w:b/>
          <w:b/>
          <w:bCs/>
          <w:color w:val="000000"/>
          <w:u w:val="single"/>
          <w:lang w:eastAsia="en-US"/>
        </w:rPr>
      </w:pPr>
      <w:r>
        <w:rPr>
          <w:color w:val="000000"/>
          <w:lang w:eastAsia="en-US"/>
        </w:rPr>
        <w:t xml:space="preserve">sa </w:t>
      </w:r>
      <w:r>
        <w:rPr>
          <w:b/>
          <w:bCs/>
          <w:color w:val="000000"/>
          <w:u w:val="single"/>
          <w:lang w:eastAsia="en-US"/>
        </w:rPr>
        <w:t>15.</w:t>
      </w:r>
      <w:r>
        <w:rPr>
          <w:color w:val="000000"/>
          <w:lang w:eastAsia="en-US"/>
        </w:rPr>
        <w:t xml:space="preserve">SJEDNICE MJESNOG ODBORA </w:t>
      </w:r>
      <w:r>
        <w:rPr>
          <w:b/>
          <w:bCs/>
          <w:color w:val="000000"/>
          <w:u w:val="single"/>
          <w:lang w:eastAsia="en-US"/>
        </w:rPr>
        <w:t>VASANSKA</w:t>
      </w:r>
    </w:p>
    <w:tbl>
      <w:tblPr>
        <w:tblStyle w:val="Reetkatablice"/>
        <w:tblW w:w="98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94"/>
        <w:gridCol w:w="4801"/>
        <w:gridCol w:w="1417"/>
        <w:gridCol w:w="2287"/>
      </w:tblGrid>
      <w:tr>
        <w:trPr>
          <w:trHeight w:val="433" w:hRule="atLeast"/>
        </w:trPr>
        <w:tc>
          <w:tcPr>
            <w:tcW w:w="1294" w:type="dxa"/>
            <w:tcBorders>
              <w:top w:val="double" w:sz="4" w:space="0" w:color="000000"/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Grad Opatija, Prostorije VMO Vasanska, Rakovčeva, 15</w:t>
            </w:r>
          </w:p>
        </w:tc>
        <w:tc>
          <w:tcPr>
            <w:tcW w:w="1417" w:type="dxa"/>
            <w:tcBorders>
              <w:top w:val="double" w:sz="4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18:10 sati</w:t>
            </w:r>
          </w:p>
        </w:tc>
      </w:tr>
      <w:tr>
        <w:trPr>
          <w:trHeight w:val="412" w:hRule="atLeast"/>
        </w:trPr>
        <w:tc>
          <w:tcPr>
            <w:tcW w:w="1294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yellow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13. rujna 2022. godine.</w:t>
            </w:r>
          </w:p>
        </w:tc>
        <w:tc>
          <w:tcPr>
            <w:tcW w:w="1417" w:type="dxa"/>
            <w:tcBorders>
              <w:top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20:15 sati</w:t>
            </w:r>
          </w:p>
        </w:tc>
      </w:tr>
      <w:tr>
        <w:trPr>
          <w:trHeight w:val="1096" w:hRule="atLeast"/>
        </w:trPr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5" w:hanging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Članovi Mjesnog Odbora: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Mladen Žigulić, predsjednik VMO Vasanska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Marko Ćorić, član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Milena Jeletić, članica (od 18:21h)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Nataša Sinčić-Pejatović, članica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Kristian Tončić, član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both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Dino Žigulić, član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Ostali sudionici: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Branka Leidl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Marino Leidl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Karmen Glušić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Dario Glušić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Margaret Kosanović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Darko Tončić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Suzana Tončić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Boris Pizzul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Doris Vlah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Dražen Jurković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>Sanja Sišul Jurković</w:t>
            </w:r>
          </w:p>
          <w:p>
            <w:pPr>
              <w:pStyle w:val="ListParagraph"/>
              <w:widowControl w:val="false"/>
              <w:numPr>
                <w:ilvl w:val="3"/>
                <w:numId w:val="2"/>
              </w:numPr>
              <w:spacing w:before="0" w:after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val="hr-HR" w:bidi="ar-SA"/>
              </w:rPr>
              <w:t xml:space="preserve">Stefan Keller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Opravdali odsutstvo: Sanja Bedrava</w:t>
            </w:r>
          </w:p>
        </w:tc>
      </w:tr>
      <w:tr>
        <w:trPr>
          <w:trHeight w:val="454" w:hRule="atLeast"/>
        </w:trPr>
        <w:tc>
          <w:tcPr>
            <w:tcW w:w="9799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eastAsia="en-US" w:bidi="ar-SA"/>
              </w:rPr>
              <w:t>DNEVNI RED</w:t>
            </w:r>
            <w:r>
              <w:rPr>
                <w:rFonts w:cs="Times New Roman"/>
                <w:color w:val="000000"/>
                <w:lang w:val="hr-HR" w:eastAsia="en-US" w:bidi="ar-SA"/>
              </w:rPr>
              <w:t xml:space="preserve"> (navesti točke dnevnog reda):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Nezadovoljstvo građana Veprinačkog puta i Rakovčeve ulice (nova izgradnja objekata);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Verifikacija zapisnika s 14. sjednice;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Predstavka građanina Mijo Ljubičića, Vlašići 5, Veprinac;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Analiza ponude za dovršetak uređenja šetnice Carmen Sylve;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left"/>
              <w:rPr>
                <w:rFonts w:ascii="Times New Roman" w:hAnsi="Times New Roman" w:eastAsia="SimSun"/>
                <w:color w:val="000000"/>
                <w:kern w:val="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2"/>
                <w:lang w:val="hr-HR" w:bidi="ar-SA"/>
              </w:rPr>
              <w:t>Razno.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Style w:val="Reetkatablice"/>
        <w:tblW w:w="9923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8"/>
        <w:gridCol w:w="1560"/>
        <w:gridCol w:w="6095"/>
      </w:tblGrid>
      <w:tr>
        <w:trPr>
          <w:trHeight w:val="433" w:hRule="atLeast"/>
        </w:trPr>
        <w:tc>
          <w:tcPr>
            <w:tcW w:w="9923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bookmarkStart w:id="0" w:name="_Hlk97732358"/>
            <w:bookmarkEnd w:id="0"/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Glasovanje o dnevnom redu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ZA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Nataša Sinčić-Pejatović, Kristian Tončić, Dino Žigulić</w:t>
            </w:r>
          </w:p>
        </w:tc>
      </w:tr>
      <w:tr>
        <w:trPr>
          <w:trHeight w:val="635" w:hRule="atLeast"/>
        </w:trPr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25" w:hanging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PROTIV</w:t>
            </w:r>
          </w:p>
        </w:tc>
        <w:tc>
          <w:tcPr>
            <w:tcW w:w="765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828" w:hRule="atLeast"/>
        </w:trPr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SUZDRŽANI</w:t>
            </w:r>
          </w:p>
        </w:tc>
        <w:tc>
          <w:tcPr>
            <w:tcW w:w="765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/>
        <w:tc>
          <w:tcPr>
            <w:tcW w:w="9923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bookmarkStart w:id="1" w:name="_Hlk977323581"/>
            <w:bookmarkEnd w:id="1"/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1.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 xml:space="preserve">Dražen Jurković, Marko Ćorić, Branka Leidl, Nataša Sinčić – Pejatović, Doris Vlah, Stefan Keler, 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 xml:space="preserve">Predsjednik je uvodno iznio svoje viđenje navedene situacije. Prisutni građani su iznijeli svoje probleme. Potrebno je donijeti konkretne poteze koje Mjesni odbor može napraviti. 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 xml:space="preserve">Zaključak Mjesnog odbora je da po održanoj diskusiji u suradnji sa zainteresiranim građanima, krene u što žurnije sastavljanje konkretnog zaključka kojim će se pokriti problemi građana i s istim nastupiti prema Gradu Opatiji. 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restart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Milena Jeletić, Nataša Sinčić-Pejatović, Kristian Tončić, Dino Žigulić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/</w:t>
            </w:r>
          </w:p>
        </w:tc>
      </w:tr>
      <w:tr>
        <w:trPr/>
        <w:tc>
          <w:tcPr>
            <w:tcW w:w="9923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2.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Svi članovi.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 xml:space="preserve">Predsjednik je uvodno prisutne članove uputio na zapisnik 14. sjednice koji je dostavljen elektroničkom poštom u susret sjednici. 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 xml:space="preserve">Zapisnik 14. sjednice VMO Vasanska jednoglasno je verificiran. 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restart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Milena Jeletić, Nataša Sinčić-Pejatović, Kristian Tončić, Dino Žigulić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/</w:t>
            </w:r>
          </w:p>
        </w:tc>
      </w:tr>
      <w:tr>
        <w:trPr>
          <w:trHeight w:val="365" w:hRule="atLeast"/>
        </w:trPr>
        <w:tc>
          <w:tcPr>
            <w:tcW w:w="9923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  <w:lang w:eastAsia="en-US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3.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Svi članovi.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lang w:eastAsia="en-US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 xml:space="preserve">Predsjednik je informirao prisutne o predstavci građanina Mijo Ljubičića iz Vlašići 5, Veprinac. G. Ljubičić je kontaktirao predsjednika i uputio ga o potrebi promjeni naziva glavne Ulice Maršala Tita. Isti je „veliki zločinac…“ i promjeni naziva u Ulicu Nikole Tesle. 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Mjesni odbor odbija pitanje nadležnosti po navedenoj predstavci, te upućuje zainteresiranu stranu da se obrati nadležnom radnom tijelu Gradskog vijeća Grada Opatije, a nakon čega Mjesni odbor Vasanska na traženje istog tijela može iznijeti svoj zaključak o predmetnom prijedlogu.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restart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Milena Jeletić, Nataša Sinčić-Pejatović, Kristian Tončić, Dino Žigulić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/</w:t>
            </w:r>
          </w:p>
        </w:tc>
      </w:tr>
      <w:tr>
        <w:trPr>
          <w:trHeight w:val="412" w:hRule="atLeast"/>
        </w:trPr>
        <w:tc>
          <w:tcPr>
            <w:tcW w:w="9923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4.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Svi prisutni članovi.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 xml:space="preserve">Predsjednik je prisutne uputio u odluke ovog Mjesnog odbora po pitanju predmetne točke dnevnog reda. Dan je zahtjev UO za komunalni sustav i zaštitu okoliša da se predmetna čestica </w:t>
            </w:r>
            <w:r>
              <w:rPr>
                <w:rFonts w:cs="Times New Roman"/>
                <w:color w:val="000000"/>
                <w:lang w:val="hr-HR" w:bidi="ar-SA"/>
              </w:rPr>
              <w:t>(z.č. 1896 k.o. Opatija)</w:t>
            </w:r>
            <w:r>
              <w:rPr>
                <w:rFonts w:cs="Times New Roman"/>
                <w:color w:val="000000"/>
                <w:lang w:val="hr-HR" w:bidi="ar-SA"/>
              </w:rPr>
              <w:t xml:space="preserve"> očisti i da pješaci imaju pravo prolaska. Mjesni odbor je uložio određena sredstva, te se iskontroliralo predmetno područje u organiziranoj šetnji našeg Mjesnog odbora „protiv betonizacije“. U predmetnom uređenju </w:t>
            </w:r>
            <w:r>
              <w:rPr>
                <w:rFonts w:cs="Times New Roman"/>
                <w:color w:val="000000"/>
                <w:lang w:val="hr-HR" w:bidi="ar-SA"/>
              </w:rPr>
              <w:t xml:space="preserve">još </w:t>
            </w:r>
            <w:r>
              <w:rPr>
                <w:rFonts w:cs="Times New Roman"/>
                <w:color w:val="000000"/>
                <w:lang w:val="hr-HR" w:bidi="ar-SA"/>
              </w:rPr>
              <w:t xml:space="preserve">nedostaje dva smjerokaza (Veprinački put/Carmen Sylva), određeni broj kamenih stepenica im nedostaju kameni segmenti, određena dionica nema posipa, već obična zemlja. Predlaže se komplet djelovanja po navedenom, cijena iznosi 6951,52 kn + PDV, po predračunu Parkova d.o.o. 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 xml:space="preserve">Jednoglasno se prihvaća predračun Parkova d.o.o. za uređenje čestice _____, 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restart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Mladen Žigulić, Marko Ćorić, Milena Jeletić, Nataša Sinčić-Pejatović, Kristian Tončić, Dino Žigulić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</w:tr>
      <w:tr>
        <w:trPr>
          <w:trHeight w:val="412" w:hRule="atLeast"/>
        </w:trPr>
        <w:tc>
          <w:tcPr>
            <w:tcW w:w="9923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lang w:val="hr-HR" w:bidi="ar-SA"/>
              </w:rPr>
              <w:t>TOČKA 5.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SUDIONICI U RASPRAVI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Svi članovi.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KRATKI SAŽETAK RASPRAVE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 xml:space="preserve">Prisutni članovi upućeni su u to da se provede razmišljanje o </w:t>
            </w:r>
            <w:r>
              <w:rPr>
                <w:rFonts w:cs="Times New Roman"/>
                <w:color w:val="000000"/>
                <w:lang w:val="hr-HR" w:bidi="ar-SA"/>
              </w:rPr>
              <w:t xml:space="preserve">skorim </w:t>
            </w:r>
            <w:r>
              <w:rPr>
                <w:rFonts w:cs="Times New Roman"/>
                <w:color w:val="000000"/>
                <w:lang w:val="hr-HR" w:bidi="ar-SA"/>
              </w:rPr>
              <w:t xml:space="preserve"> događanjima na </w:t>
            </w:r>
            <w:r>
              <w:rPr>
                <w:rFonts w:cs="Times New Roman"/>
                <w:color w:val="000000"/>
                <w:lang w:val="hr-HR" w:bidi="ar-SA"/>
              </w:rPr>
              <w:t>i</w:t>
            </w:r>
            <w:r>
              <w:rPr>
                <w:rFonts w:cs="Times New Roman"/>
                <w:color w:val="000000"/>
                <w:lang w:val="hr-HR" w:bidi="ar-SA"/>
              </w:rPr>
              <w:t xml:space="preserve">zvoru Vrutki, obzirom da je tamo </w:t>
            </w:r>
            <w:r>
              <w:rPr>
                <w:rFonts w:cs="Times New Roman"/>
                <w:color w:val="000000"/>
                <w:lang w:val="hr-HR" w:bidi="ar-SA"/>
              </w:rPr>
              <w:t xml:space="preserve">nedavno </w:t>
            </w:r>
            <w:r>
              <w:rPr>
                <w:rFonts w:cs="Times New Roman"/>
                <w:color w:val="000000"/>
                <w:lang w:val="hr-HR" w:bidi="ar-SA"/>
              </w:rPr>
              <w:t xml:space="preserve">postavljeno osvjetljenje </w:t>
            </w:r>
            <w:r>
              <w:rPr>
                <w:rFonts w:cs="Times New Roman"/>
                <w:color w:val="000000"/>
                <w:lang w:val="hr-HR" w:bidi="ar-SA"/>
              </w:rPr>
              <w:t>i stujni priključak</w:t>
            </w:r>
            <w:r>
              <w:rPr>
                <w:rFonts w:cs="Times New Roman"/>
                <w:color w:val="000000"/>
                <w:lang w:val="hr-HR" w:bidi="ar-SA"/>
              </w:rPr>
              <w:t xml:space="preserve">. Predlaže se druženje pr. pjesnička večer, izložba slika i sl., a članovi neka o tome </w:t>
            </w:r>
            <w:r>
              <w:rPr>
                <w:rFonts w:cs="Times New Roman"/>
                <w:color w:val="000000"/>
                <w:lang w:val="hr-HR" w:bidi="ar-SA"/>
              </w:rPr>
              <w:t xml:space="preserve">još </w:t>
            </w:r>
            <w:r>
              <w:rPr>
                <w:rFonts w:cs="Times New Roman"/>
                <w:color w:val="000000"/>
                <w:lang w:val="hr-HR" w:bidi="ar-SA"/>
              </w:rPr>
              <w:t xml:space="preserve">razmisle </w:t>
            </w:r>
            <w:r>
              <w:rPr>
                <w:rFonts w:cs="Times New Roman"/>
                <w:color w:val="000000"/>
                <w:lang w:val="hr-HR" w:bidi="ar-SA"/>
              </w:rPr>
              <w:t>i predlože još aktivnosti</w:t>
            </w:r>
            <w:r>
              <w:rPr>
                <w:rFonts w:cs="Times New Roman"/>
                <w:color w:val="000000"/>
                <w:lang w:val="hr-HR" w:bidi="ar-SA"/>
              </w:rPr>
              <w:t xml:space="preserve">. Istaknut je problem </w:t>
            </w:r>
            <w:r>
              <w:rPr>
                <w:rFonts w:cs="Times New Roman"/>
                <w:color w:val="000000"/>
                <w:lang w:val="hr-HR" w:bidi="ar-SA"/>
              </w:rPr>
              <w:t>ilegalnog odlaganja</w:t>
            </w:r>
            <w:r>
              <w:rPr>
                <w:rFonts w:cs="Times New Roman"/>
                <w:color w:val="000000"/>
                <w:lang w:val="hr-HR" w:bidi="ar-SA"/>
              </w:rPr>
              <w:t xml:space="preserve"> smeća u Vasanskoj od strane članice Jeletić. </w:t>
            </w:r>
          </w:p>
        </w:tc>
      </w:tr>
      <w:tr>
        <w:trPr>
          <w:trHeight w:val="412" w:hRule="atLeast"/>
        </w:trPr>
        <w:tc>
          <w:tcPr>
            <w:tcW w:w="2268" w:type="dxa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PRIJEDLOG ZAKLJUČKA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Bez zaključka.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restart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GLASOVANJE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color w:val="000000"/>
                <w:lang w:val="hr-HR" w:eastAsia="en-US" w:bidi="ar-SA"/>
              </w:rPr>
              <w:t>ZA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Nije provedeno glasovanje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PROTIV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Nije provedeno glasovanje</w:t>
            </w:r>
          </w:p>
        </w:tc>
      </w:tr>
      <w:tr>
        <w:trPr>
          <w:trHeight w:val="412" w:hRule="atLeast"/>
        </w:trPr>
        <w:tc>
          <w:tcPr>
            <w:tcW w:w="2268" w:type="dxa"/>
            <w:vMerge w:val="continue"/>
            <w:tcBorders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lang w:val="hr-HR" w:bidi="ar-SA"/>
              </w:rPr>
            </w:pPr>
            <w:r>
              <w:rPr>
                <w:rFonts w:cs="Times New Roman"/>
                <w:lang w:val="hr-HR" w:bidi="ar-SA"/>
              </w:rPr>
              <w:t>SUZDRŽAN</w:t>
            </w:r>
          </w:p>
        </w:tc>
        <w:tc>
          <w:tcPr>
            <w:tcW w:w="6095" w:type="dxa"/>
            <w:tcBorders>
              <w:top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/>
                <w:color w:val="000000"/>
                <w:lang w:val="hr-HR" w:bidi="ar-SA"/>
              </w:rPr>
              <w:t>Nije provedeno glasovanje</w:t>
            </w:r>
          </w:p>
        </w:tc>
      </w:tr>
    </w:tbl>
    <w:p>
      <w:pPr>
        <w:pStyle w:val="Normal"/>
        <w:rPr/>
      </w:pPr>
      <w:r>
        <w:rPr/>
      </w:r>
    </w:p>
    <w:tbl>
      <w:tblPr>
        <w:tblpPr w:bottomFromText="0" w:horzAnchor="margin" w:leftFromText="180" w:rightFromText="180" w:tblpX="0" w:tblpY="11191" w:topFromText="0" w:vertAnchor="page"/>
        <w:tblW w:w="990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4"/>
        <w:gridCol w:w="3558"/>
        <w:gridCol w:w="4366"/>
      </w:tblGrid>
      <w:tr>
        <w:trPr/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Zapisnik sastavio:</w:t>
            </w:r>
          </w:p>
        </w:tc>
        <w:tc>
          <w:tcPr>
            <w:tcW w:w="35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Ime i prezime</w:t>
            </w:r>
          </w:p>
        </w:tc>
        <w:tc>
          <w:tcPr>
            <w:tcW w:w="436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Predsjedavajući </w:t>
            </w:r>
          </w:p>
        </w:tc>
      </w:tr>
      <w:tr>
        <w:trPr>
          <w:trHeight w:val="743" w:hRule="atLeast"/>
        </w:trPr>
        <w:tc>
          <w:tcPr>
            <w:tcW w:w="198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mc:AlternateContent>
                <mc:Choice Requires="wps">
                  <w:drawing>
                    <wp:anchor behindDoc="0" distT="0" distB="9525" distL="0" distR="9525" simplePos="0" locked="0" layoutInCell="0" allowOverlap="1" relativeHeight="5" wp14:anchorId="7373BA8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48260</wp:posOffset>
                      </wp:positionV>
                      <wp:extent cx="2333625" cy="542925"/>
                      <wp:effectExtent l="0" t="0" r="0" b="0"/>
                      <wp:wrapNone/>
                      <wp:docPr id="3" name="Slika 5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lika 5" descr=""/>
                              <pic:cNvPicPr/>
                            </pic:nvPicPr>
                            <pic:blipFill>
                              <a:blip r:embed="rId4">
                                <a:biLevel thresh="50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5">
                                        <a14:imgEffect>
                                          <a14:brightnessContrast bright="-40000" contrast="20000" sat="400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2333520" cy="54288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Slika 5" stroked="f" o:allowincell="f" style="position:absolute;margin-left:-4.8pt;margin-top:3.8pt;width:183.7pt;height:42.7pt;mso-wrap-style:none;v-text-anchor:middle" wp14:anchorId="7373BA84" type="_x0000_t75">
                      <v:imagedata r:id="rId4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Kristian Tončić</w:t>
            </w:r>
          </w:p>
        </w:tc>
        <w:tc>
          <w:tcPr>
            <w:tcW w:w="436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-207010</wp:posOffset>
                  </wp:positionV>
                  <wp:extent cx="1522730" cy="1143000"/>
                  <wp:effectExtent l="0" t="0" r="0" b="0"/>
                  <wp:wrapNone/>
                  <wp:docPr id="4" name="Slika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Mladen Žigulić, d.i.g.</w:t>
            </w:r>
          </w:p>
        </w:tc>
      </w:tr>
      <w:tr>
        <w:trPr>
          <w:trHeight w:val="257" w:hRule="atLeast"/>
        </w:trPr>
        <w:tc>
          <w:tcPr>
            <w:tcW w:w="1984" w:type="dxa"/>
            <w:vMerge w:val="continue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(potpis)</w:t>
            </w:r>
          </w:p>
        </w:tc>
        <w:tc>
          <w:tcPr>
            <w:tcW w:w="436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(Potpis i pečat)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090" w:leader="none"/>
        </w:tabs>
        <w:rPr/>
      </w:pPr>
      <w:r>
        <w:rPr/>
      </w:r>
    </w:p>
    <w:sectPr>
      <w:headerReference w:type="first" r:id="rId7"/>
      <w:footerReference w:type="default" r:id="rId8"/>
      <w:footerReference w:type="first" r:id="rId9"/>
      <w:type w:val="nextPage"/>
      <w:pgSz w:w="11906" w:h="16838"/>
      <w:pgMar w:left="1134" w:right="849" w:gutter="0" w:header="720" w:top="1134" w:footer="72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entury Gothic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2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169"/>
      <w:gridCol w:w="3164"/>
      <w:gridCol w:w="3590"/>
    </w:tblGrid>
    <w:tr>
      <w:trPr>
        <w:trHeight w:val="411" w:hRule="atLeast"/>
      </w:trPr>
      <w:tc>
        <w:tcPr>
          <w:tcW w:w="3169" w:type="dxa"/>
          <w:tcBorders/>
          <w:vAlign w:val="center"/>
        </w:tcPr>
        <w:p>
          <w:pPr>
            <w:pStyle w:val="Normal"/>
            <w:widowControl w:val="false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</w:r>
          <w:bookmarkStart w:id="2" w:name="OLE_LINK11"/>
          <w:bookmarkStart w:id="3" w:name="OLE_LINK10"/>
          <w:bookmarkStart w:id="4" w:name="OLE_LINK11"/>
          <w:bookmarkStart w:id="5" w:name="OLE_LINK10"/>
        </w:p>
      </w:tc>
      <w:tc>
        <w:tcPr>
          <w:tcW w:w="3164" w:type="dxa"/>
          <w:tcBorders/>
          <w:vAlign w:val="center"/>
        </w:tcPr>
        <w:p>
          <w:pPr>
            <w:pStyle w:val="Podnoje"/>
            <w:widowControl w:val="false"/>
            <w:rPr>
              <w:rFonts w:ascii="Calibri" w:hAnsi="Calibri"/>
              <w:b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</w:r>
        </w:p>
      </w:tc>
      <w:tc>
        <w:tcPr>
          <w:tcW w:w="3590" w:type="dxa"/>
          <w:tcBorders/>
          <w:vAlign w:val="center"/>
        </w:tcPr>
        <w:p>
          <w:pPr>
            <w:pStyle w:val="Podnoje"/>
            <w:widowControl w:val="false"/>
            <w:tabs>
              <w:tab w:val="clear" w:pos="9638"/>
              <w:tab w:val="center" w:pos="4819" w:leader="none"/>
              <w:tab w:val="right" w:pos="9639" w:leader="none"/>
            </w:tabs>
            <w:jc w:val="right"/>
            <w:rPr>
              <w:rFonts w:ascii="Calibri" w:hAnsi="Calibri"/>
              <w:b/>
              <w:b/>
              <w:sz w:val="16"/>
            </w:rPr>
          </w:pPr>
          <w:r>
            <w:rPr>
              <w:rStyle w:val="Pagenumber"/>
              <w:rFonts w:ascii="Calibri" w:hAnsi="Calibri"/>
              <w:sz w:val="16"/>
            </w:rPr>
            <w:t>Str.</w:t>
          </w:r>
          <w:r>
            <w:rPr>
              <w:rFonts w:ascii="Calibri" w:hAnsi="Calibri"/>
              <w:b/>
              <w:sz w:val="16"/>
            </w:rPr>
            <w:t xml:space="preserve"> </w:t>
          </w:r>
          <w:r>
            <w:rPr>
              <w:rStyle w:val="Pagenumber"/>
              <w:rFonts w:ascii="Calibri" w:hAnsi="Calibri"/>
              <w:sz w:val="16"/>
            </w:rPr>
            <w:fldChar w:fldCharType="begin"/>
          </w:r>
          <w:r>
            <w:rPr>
              <w:rStyle w:val="Pagenumber"/>
              <w:sz w:val="16"/>
              <w:rFonts w:ascii="Calibri" w:hAnsi="Calibri"/>
            </w:rPr>
            <w:instrText xml:space="preserve"> PAGE </w:instrText>
          </w:r>
          <w:r>
            <w:rPr>
              <w:rStyle w:val="Pagenumber"/>
              <w:sz w:val="16"/>
              <w:rFonts w:ascii="Calibri" w:hAnsi="Calibri"/>
            </w:rPr>
            <w:fldChar w:fldCharType="separate"/>
          </w:r>
          <w:r>
            <w:rPr>
              <w:rStyle w:val="Pagenumber"/>
              <w:sz w:val="16"/>
              <w:rFonts w:ascii="Calibri" w:hAnsi="Calibri"/>
            </w:rPr>
            <w:t>3</w:t>
          </w:r>
          <w:r>
            <w:rPr>
              <w:rStyle w:val="Pagenumber"/>
              <w:sz w:val="16"/>
              <w:rFonts w:ascii="Calibri" w:hAnsi="Calibri"/>
            </w:rPr>
            <w:fldChar w:fldCharType="end"/>
          </w:r>
          <w:r>
            <w:rPr>
              <w:rStyle w:val="Pagenumber"/>
              <w:rFonts w:ascii="Calibri" w:hAnsi="Calibri"/>
              <w:sz w:val="16"/>
            </w:rPr>
            <w:t xml:space="preserve"> od </w:t>
          </w:r>
          <w:r>
            <w:rPr>
              <w:rFonts w:ascii="Calibri" w:hAnsi="Calibri"/>
              <w:sz w:val="16"/>
            </w:rPr>
            <w:fldChar w:fldCharType="begin"/>
          </w:r>
          <w:r>
            <w:rPr>
              <w:sz w:val="16"/>
              <w:rFonts w:ascii="Calibri" w:hAnsi="Calibri"/>
            </w:rPr>
            <w:instrText xml:space="preserve"> NUMPAGES </w:instrText>
          </w:r>
          <w:r>
            <w:rPr>
              <w:sz w:val="16"/>
              <w:rFonts w:ascii="Calibri" w:hAnsi="Calibri"/>
            </w:rPr>
            <w:fldChar w:fldCharType="separate"/>
          </w:r>
          <w:r>
            <w:rPr>
              <w:sz w:val="16"/>
              <w:rFonts w:ascii="Calibri" w:hAnsi="Calibri"/>
            </w:rPr>
            <w:t>3</w:t>
          </w:r>
          <w:r>
            <w:rPr>
              <w:sz w:val="16"/>
              <w:rFonts w:ascii="Calibri" w:hAnsi="Calibri"/>
            </w:rPr>
            <w:fldChar w:fldCharType="end"/>
          </w:r>
          <w:bookmarkEnd w:id="4"/>
          <w:bookmarkEnd w:id="5"/>
        </w:p>
      </w:tc>
    </w:tr>
  </w:tbl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23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169"/>
      <w:gridCol w:w="3164"/>
      <w:gridCol w:w="3590"/>
    </w:tblGrid>
    <w:tr>
      <w:trPr>
        <w:trHeight w:val="411" w:hRule="atLeast"/>
      </w:trPr>
      <w:tc>
        <w:tcPr>
          <w:tcW w:w="3169" w:type="dxa"/>
          <w:tcBorders/>
          <w:vAlign w:val="center"/>
        </w:tcPr>
        <w:p>
          <w:pPr>
            <w:pStyle w:val="Normal"/>
            <w:widowControl w:val="false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3164" w:type="dxa"/>
          <w:tcBorders/>
          <w:vAlign w:val="center"/>
        </w:tcPr>
        <w:p>
          <w:pPr>
            <w:pStyle w:val="Podnoje"/>
            <w:widowControl w:val="false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</w:tc>
      <w:tc>
        <w:tcPr>
          <w:tcW w:w="3590" w:type="dxa"/>
          <w:tcBorders/>
          <w:vAlign w:val="center"/>
        </w:tcPr>
        <w:p>
          <w:pPr>
            <w:pStyle w:val="Podnoje"/>
            <w:widowControl w:val="false"/>
            <w:tabs>
              <w:tab w:val="clear" w:pos="9638"/>
              <w:tab w:val="center" w:pos="4819" w:leader="none"/>
              <w:tab w:val="right" w:pos="9639" w:leader="none"/>
            </w:tabs>
            <w:jc w:val="right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aglavlje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4759960</wp:posOffset>
          </wp:positionH>
          <wp:positionV relativeFrom="paragraph">
            <wp:posOffset>520700</wp:posOffset>
          </wp:positionV>
          <wp:extent cx="1492250" cy="1492250"/>
          <wp:effectExtent l="0" t="0" r="0" b="0"/>
          <wp:wrapNone/>
          <wp:docPr id="5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9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09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753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897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1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185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329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73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17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761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sz w:val="24"/>
        <w:szCs w:val="24"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5cf9"/>
    <w:pPr>
      <w:widowControl w:val="false"/>
      <w:suppressAutoHyphens w:val="true"/>
      <w:bidi w:val="0"/>
      <w:spacing w:before="0" w:after="0"/>
      <w:jc w:val="left"/>
    </w:pPr>
    <w:rPr>
      <w:rFonts w:eastAsia="SimSun" w:ascii="Times New Roman" w:hAnsi="Times New Roman" w:cs="Times New Roman"/>
      <w:color w:val="auto"/>
      <w:kern w:val="2"/>
      <w:sz w:val="24"/>
      <w:szCs w:val="24"/>
      <w:lang w:eastAsia="zh-CN" w:val="hr-HR" w:bidi="ar-SA"/>
    </w:rPr>
  </w:style>
  <w:style w:type="paragraph" w:styleId="Stilnaslova1">
    <w:name w:val="Heading 1"/>
    <w:basedOn w:val="Stilnaslova"/>
    <w:next w:val="Tijeloteksta"/>
    <w:link w:val="Naslov1Char"/>
    <w:uiPriority w:val="99"/>
    <w:qFormat/>
    <w:rsid w:val="00da3b80"/>
    <w:pPr>
      <w:numPr>
        <w:ilvl w:val="0"/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Stilnaslova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Stilnaslova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9"/>
    <w:qFormat/>
    <w:rsid w:val="00da3b80"/>
    <w:rPr>
      <w:rFonts w:eastAsia="Microsoft YaHei" w:cs="Arial"/>
      <w:b/>
      <w:bCs/>
      <w:kern w:val="2"/>
      <w:sz w:val="32"/>
      <w:szCs w:val="32"/>
      <w:lang w:eastAsia="zh-CN"/>
    </w:rPr>
  </w:style>
  <w:style w:type="character" w:styleId="Naslov2Char" w:customStyle="1">
    <w:name w:val="Naslov 2 Char"/>
    <w:basedOn w:val="DefaultParagraphFont"/>
    <w:uiPriority w:val="99"/>
    <w:qFormat/>
    <w:rsid w:val="00da3b80"/>
    <w:rPr>
      <w:rFonts w:eastAsia="Microsoft YaHei" w:cs="Arial"/>
      <w:b/>
      <w:bCs/>
      <w:iCs/>
      <w:kern w:val="2"/>
      <w:sz w:val="28"/>
      <w:szCs w:val="28"/>
      <w:lang w:eastAsia="zh-CN"/>
    </w:rPr>
  </w:style>
  <w:style w:type="character" w:styleId="Naslov3Char" w:customStyle="1">
    <w:name w:val="Naslov 3 Char"/>
    <w:basedOn w:val="DefaultParagraphFont"/>
    <w:uiPriority w:val="99"/>
    <w:qFormat/>
    <w:rsid w:val="00da3b80"/>
    <w:rPr>
      <w:rFonts w:eastAsia="Microsoft YaHei" w:cs="Arial"/>
      <w:b/>
      <w:bCs/>
      <w:kern w:val="2"/>
      <w:sz w:val="28"/>
      <w:szCs w:val="28"/>
      <w:lang w:eastAsia="zh-CN"/>
    </w:rPr>
  </w:style>
  <w:style w:type="character" w:styleId="WW8Num1z0" w:customStyle="1">
    <w:name w:val="WW8Num1z0"/>
    <w:uiPriority w:val="99"/>
    <w:qFormat/>
    <w:rsid w:val="00840b2a"/>
    <w:rPr>
      <w:rFonts w:ascii="Symbol" w:hAnsi="Symbol" w:cs="Symbol"/>
    </w:rPr>
  </w:style>
  <w:style w:type="character" w:styleId="WW8Num1z1" w:customStyle="1">
    <w:name w:val="WW8Num1z1"/>
    <w:uiPriority w:val="99"/>
    <w:qFormat/>
    <w:rsid w:val="00840b2a"/>
    <w:rPr/>
  </w:style>
  <w:style w:type="character" w:styleId="WW8Num1z2" w:customStyle="1">
    <w:name w:val="WW8Num1z2"/>
    <w:uiPriority w:val="99"/>
    <w:qFormat/>
    <w:rsid w:val="00840b2a"/>
    <w:rPr/>
  </w:style>
  <w:style w:type="character" w:styleId="WW8Num1z3" w:customStyle="1">
    <w:name w:val="WW8Num1z3"/>
    <w:uiPriority w:val="99"/>
    <w:qFormat/>
    <w:rsid w:val="00840b2a"/>
    <w:rPr/>
  </w:style>
  <w:style w:type="character" w:styleId="WW8Num1z4" w:customStyle="1">
    <w:name w:val="WW8Num1z4"/>
    <w:uiPriority w:val="99"/>
    <w:qFormat/>
    <w:rsid w:val="00840b2a"/>
    <w:rPr/>
  </w:style>
  <w:style w:type="character" w:styleId="WW8Num1z5" w:customStyle="1">
    <w:name w:val="WW8Num1z5"/>
    <w:uiPriority w:val="99"/>
    <w:qFormat/>
    <w:rsid w:val="00840b2a"/>
    <w:rPr/>
  </w:style>
  <w:style w:type="character" w:styleId="WW8Num1z6" w:customStyle="1">
    <w:name w:val="WW8Num1z6"/>
    <w:uiPriority w:val="99"/>
    <w:qFormat/>
    <w:rsid w:val="00840b2a"/>
    <w:rPr/>
  </w:style>
  <w:style w:type="character" w:styleId="WW8Num1z7" w:customStyle="1">
    <w:name w:val="WW8Num1z7"/>
    <w:uiPriority w:val="99"/>
    <w:qFormat/>
    <w:rsid w:val="00840b2a"/>
    <w:rPr/>
  </w:style>
  <w:style w:type="character" w:styleId="WW8Num1z8" w:customStyle="1">
    <w:name w:val="WW8Num1z8"/>
    <w:uiPriority w:val="99"/>
    <w:qFormat/>
    <w:rsid w:val="00840b2a"/>
    <w:rPr/>
  </w:style>
  <w:style w:type="character" w:styleId="WW8Num2z0" w:customStyle="1">
    <w:name w:val="WW8Num2z0"/>
    <w:uiPriority w:val="99"/>
    <w:qFormat/>
    <w:rsid w:val="00840b2a"/>
    <w:rPr/>
  </w:style>
  <w:style w:type="character" w:styleId="WW8Num2z1" w:customStyle="1">
    <w:name w:val="WW8Num2z1"/>
    <w:uiPriority w:val="99"/>
    <w:qFormat/>
    <w:rsid w:val="00840b2a"/>
    <w:rPr/>
  </w:style>
  <w:style w:type="character" w:styleId="WW8Num2z2" w:customStyle="1">
    <w:name w:val="WW8Num2z2"/>
    <w:uiPriority w:val="99"/>
    <w:qFormat/>
    <w:rsid w:val="00840b2a"/>
    <w:rPr/>
  </w:style>
  <w:style w:type="character" w:styleId="WW8Num2z3" w:customStyle="1">
    <w:name w:val="WW8Num2z3"/>
    <w:uiPriority w:val="99"/>
    <w:qFormat/>
    <w:rsid w:val="00840b2a"/>
    <w:rPr/>
  </w:style>
  <w:style w:type="character" w:styleId="WW8Num2z4" w:customStyle="1">
    <w:name w:val="WW8Num2z4"/>
    <w:uiPriority w:val="99"/>
    <w:qFormat/>
    <w:rsid w:val="00840b2a"/>
    <w:rPr/>
  </w:style>
  <w:style w:type="character" w:styleId="WW8Num2z5" w:customStyle="1">
    <w:name w:val="WW8Num2z5"/>
    <w:uiPriority w:val="99"/>
    <w:qFormat/>
    <w:rsid w:val="00840b2a"/>
    <w:rPr/>
  </w:style>
  <w:style w:type="character" w:styleId="WW8Num2z6" w:customStyle="1">
    <w:name w:val="WW8Num2z6"/>
    <w:uiPriority w:val="99"/>
    <w:qFormat/>
    <w:rsid w:val="00840b2a"/>
    <w:rPr/>
  </w:style>
  <w:style w:type="character" w:styleId="WW8Num2z7" w:customStyle="1">
    <w:name w:val="WW8Num2z7"/>
    <w:uiPriority w:val="99"/>
    <w:qFormat/>
    <w:rsid w:val="00840b2a"/>
    <w:rPr/>
  </w:style>
  <w:style w:type="character" w:styleId="WW8Num2z8" w:customStyle="1">
    <w:name w:val="WW8Num2z8"/>
    <w:uiPriority w:val="99"/>
    <w:qFormat/>
    <w:rsid w:val="00840b2a"/>
    <w:rPr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styleId="WW8Num16z0" w:customStyle="1">
    <w:name w:val="WW8Num16z0"/>
    <w:uiPriority w:val="99"/>
    <w:qFormat/>
    <w:rsid w:val="00840b2a"/>
    <w:rPr>
      <w:rFonts w:ascii="Symbol" w:hAnsi="Symbol" w:cs="Symbol"/>
      <w:sz w:val="22"/>
      <w:szCs w:val="22"/>
    </w:rPr>
  </w:style>
  <w:style w:type="character" w:styleId="WW8Num16z1" w:customStyle="1">
    <w:name w:val="WW8Num16z1"/>
    <w:uiPriority w:val="99"/>
    <w:qFormat/>
    <w:rsid w:val="00840b2a"/>
    <w:rPr/>
  </w:style>
  <w:style w:type="character" w:styleId="WW8Num16z2" w:customStyle="1">
    <w:name w:val="WW8Num16z2"/>
    <w:uiPriority w:val="99"/>
    <w:qFormat/>
    <w:rsid w:val="00840b2a"/>
    <w:rPr>
      <w:rFonts w:ascii="Wingdings" w:hAnsi="Wingdings" w:cs="Wingdings"/>
    </w:rPr>
  </w:style>
  <w:style w:type="character" w:styleId="WW8Num16z4" w:customStyle="1">
    <w:name w:val="WW8Num16z4"/>
    <w:uiPriority w:val="99"/>
    <w:qFormat/>
    <w:rsid w:val="00840b2a"/>
    <w:rPr>
      <w:rFonts w:ascii="Courier New" w:hAnsi="Courier New" w:cs="Courier New"/>
    </w:rPr>
  </w:style>
  <w:style w:type="character" w:styleId="Simbolinumeriranja" w:customStyle="1">
    <w:name w:val="Simboli numeriranja"/>
    <w:uiPriority w:val="99"/>
    <w:qFormat/>
    <w:rsid w:val="00840b2a"/>
    <w:rPr/>
  </w:style>
  <w:style w:type="character" w:styleId="Isticanje" w:customStyle="1">
    <w:name w:val="Isticanje"/>
    <w:basedOn w:val="DefaultParagraphFont"/>
    <w:uiPriority w:val="99"/>
    <w:qFormat/>
    <w:rsid w:val="00840b2a"/>
    <w:rPr>
      <w:i/>
      <w:iCs/>
    </w:rPr>
  </w:style>
  <w:style w:type="character" w:styleId="TijelotekstaChar" w:customStyle="1">
    <w:name w:val="Tijelo teksta Char"/>
    <w:basedOn w:val="DefaultParagraphFont"/>
    <w:uiPriority w:val="99"/>
    <w:semiHidden/>
    <w:qFormat/>
    <w:rsid w:val="00832e30"/>
    <w:rPr>
      <w:rFonts w:eastAsia="SimSun"/>
      <w:kern w:val="2"/>
      <w:sz w:val="24"/>
      <w:szCs w:val="24"/>
      <w:lang w:eastAsia="zh-CN"/>
    </w:rPr>
  </w:style>
  <w:style w:type="character" w:styleId="PodnojeChar" w:customStyle="1">
    <w:name w:val="Podnožje Char"/>
    <w:basedOn w:val="DefaultParagraphFont"/>
    <w:qFormat/>
    <w:rsid w:val="00832e30"/>
    <w:rPr>
      <w:rFonts w:eastAsia="SimSun"/>
      <w:kern w:val="2"/>
      <w:sz w:val="24"/>
      <w:szCs w:val="24"/>
      <w:lang w:eastAsia="zh-CN"/>
    </w:rPr>
  </w:style>
  <w:style w:type="character" w:styleId="NaslovChar" w:customStyle="1">
    <w:name w:val="Naslov Char"/>
    <w:basedOn w:val="DefaultParagraphFont"/>
    <w:uiPriority w:val="99"/>
    <w:qFormat/>
    <w:rsid w:val="00da3b80"/>
    <w:rPr>
      <w:rFonts w:eastAsia="Microsoft YaHei" w:cs="Arial"/>
      <w:b/>
      <w:bCs/>
      <w:kern w:val="2"/>
      <w:sz w:val="36"/>
      <w:szCs w:val="36"/>
      <w:lang w:eastAsia="zh-CN"/>
    </w:rPr>
  </w:style>
  <w:style w:type="character" w:styleId="PodnaslovChar" w:customStyle="1">
    <w:name w:val="Podnaslov Char"/>
    <w:basedOn w:val="DefaultParagraphFont"/>
    <w:uiPriority w:val="99"/>
    <w:qFormat/>
    <w:rsid w:val="00da3b80"/>
    <w:rPr>
      <w:rFonts w:eastAsia="Microsoft YaHei" w:cs="Arial"/>
      <w:i/>
      <w:iCs/>
      <w:kern w:val="2"/>
      <w:sz w:val="28"/>
      <w:szCs w:val="28"/>
      <w:lang w:eastAsia="zh-CN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0b01c3"/>
    <w:rPr>
      <w:rFonts w:ascii="Tahoma" w:hAnsi="Tahoma" w:eastAsia="SimSun" w:cs="Tahoma"/>
      <w:kern w:val="2"/>
      <w:sz w:val="16"/>
      <w:szCs w:val="16"/>
      <w:lang w:eastAsia="zh-CN"/>
    </w:rPr>
  </w:style>
  <w:style w:type="character" w:styleId="ZaglavljeChar" w:customStyle="1">
    <w:name w:val="Zaglavlje Char"/>
    <w:basedOn w:val="DefaultParagraphFont"/>
    <w:uiPriority w:val="99"/>
    <w:qFormat/>
    <w:rsid w:val="007c7695"/>
    <w:rPr>
      <w:rFonts w:eastAsia="SimSun"/>
      <w:kern w:val="2"/>
      <w:sz w:val="24"/>
      <w:szCs w:val="24"/>
      <w:lang w:eastAsia="zh-CN"/>
    </w:rPr>
  </w:style>
  <w:style w:type="character" w:styleId="Pagenumber">
    <w:name w:val="page number"/>
    <w:qFormat/>
    <w:rsid w:val="007c7695"/>
    <w:rPr>
      <w:rFonts w:ascii="Tahoma" w:hAnsi="Tahoma"/>
    </w:rPr>
  </w:style>
  <w:style w:type="character" w:styleId="Tijelotekstauvlaka3Char" w:customStyle="1">
    <w:name w:val="Tijelo teksta - uvlaka 3 Char"/>
    <w:basedOn w:val="DefaultParagraphFont"/>
    <w:link w:val="BodyTextIndent3"/>
    <w:uiPriority w:val="99"/>
    <w:semiHidden/>
    <w:qFormat/>
    <w:rsid w:val="00cd1bd9"/>
    <w:rPr>
      <w:rFonts w:eastAsia="SimSun"/>
      <w:kern w:val="2"/>
      <w:sz w:val="16"/>
      <w:szCs w:val="16"/>
      <w:lang w:eastAsia="zh-CN"/>
    </w:rPr>
  </w:style>
  <w:style w:type="paragraph" w:styleId="Stilnaslova" w:customStyle="1">
    <w:name w:val="Stil naslova"/>
    <w:basedOn w:val="Normal"/>
    <w:next w:val="Tijeloteksta"/>
    <w:uiPriority w:val="99"/>
    <w:qFormat/>
    <w:rsid w:val="00840b2a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before="0" w:after="120"/>
    </w:pPr>
    <w:rPr/>
  </w:style>
  <w:style w:type="paragraph" w:styleId="Popis">
    <w:name w:val="List"/>
    <w:basedOn w:val="Tijeloteksta"/>
    <w:uiPriority w:val="99"/>
    <w:rsid w:val="00840b2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uiPriority w:val="99"/>
    <w:qFormat/>
    <w:rsid w:val="00840b2a"/>
    <w:pPr>
      <w:suppressLineNumbers/>
    </w:pPr>
    <w:rPr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styleId="Sadrajitablice" w:customStyle="1">
    <w:name w:val="Sadržaji tablice"/>
    <w:basedOn w:val="Normal"/>
    <w:uiPriority w:val="99"/>
    <w:qFormat/>
    <w:rsid w:val="00840b2a"/>
    <w:pPr>
      <w:suppressLineNumbers/>
    </w:pPr>
    <w:rPr/>
  </w:style>
  <w:style w:type="paragraph" w:styleId="Naslovtablice" w:customStyle="1">
    <w:name w:val="Naslov tablice"/>
    <w:basedOn w:val="Sadrajitablice"/>
    <w:uiPriority w:val="99"/>
    <w:qFormat/>
    <w:rsid w:val="00840b2a"/>
    <w:pPr>
      <w:jc w:val="center"/>
    </w:pPr>
    <w:rPr>
      <w:b/>
      <w:bCs/>
    </w:rPr>
  </w:style>
  <w:style w:type="paragraph" w:styleId="Citati" w:customStyle="1">
    <w:name w:val="Citati"/>
    <w:basedOn w:val="Normal"/>
    <w:uiPriority w:val="99"/>
    <w:qFormat/>
    <w:rsid w:val="00840b2a"/>
    <w:pPr>
      <w:spacing w:before="0" w:after="283"/>
      <w:ind w:left="567" w:right="567" w:hanging="0"/>
    </w:pPr>
    <w:rPr/>
  </w:style>
  <w:style w:type="paragraph" w:styleId="Default" w:customStyle="1">
    <w:name w:val="Default"/>
    <w:uiPriority w:val="99"/>
    <w:qFormat/>
    <w:rsid w:val="00840b2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color w:val="auto"/>
      <w:kern w:val="2"/>
      <w:sz w:val="24"/>
      <w:szCs w:val="24"/>
      <w:lang w:eastAsia="zh-CN" w:val="hr-HR" w:bidi="ar-SA"/>
    </w:rPr>
  </w:style>
  <w:style w:type="paragraph" w:styleId="Sadrajokvira" w:customStyle="1">
    <w:name w:val="Sadržaj okvira"/>
    <w:basedOn w:val="Normal"/>
    <w:uiPriority w:val="99"/>
    <w:qFormat/>
    <w:rsid w:val="00840b2a"/>
    <w:pPr/>
    <w:rPr/>
  </w:style>
  <w:style w:type="paragraph" w:styleId="Zaglavljeipodnoje" w:customStyle="1">
    <w:name w:val="Zaglavlje i podnožje"/>
    <w:basedOn w:val="Normal"/>
    <w:qFormat/>
    <w:pPr/>
    <w:rPr/>
  </w:style>
  <w:style w:type="paragraph" w:styleId="Podnoje">
    <w:name w:val="Footer"/>
    <w:basedOn w:val="Normal"/>
    <w:link w:val="PodnojeChar"/>
    <w:rsid w:val="00840b2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0b01c3"/>
    <w:pPr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lear" w:pos="720"/>
        <w:tab w:val="center" w:pos="4703" w:leader="none"/>
        <w:tab w:val="right" w:pos="9406" w:leader="none"/>
      </w:tabs>
    </w:pPr>
    <w:rPr/>
  </w:style>
  <w:style w:type="paragraph" w:styleId="BodyTextIndent3">
    <w:name w:val="Body Text Indent 3"/>
    <w:basedOn w:val="Normal"/>
    <w:link w:val="Tijelotekstauvlaka3Char"/>
    <w:uiPriority w:val="99"/>
    <w:semiHidden/>
    <w:unhideWhenUsed/>
    <w:qFormat/>
    <w:rsid w:val="00cd1bd9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false"/>
      <w:spacing w:before="0" w:after="0"/>
      <w:ind w:left="720" w:hanging="0"/>
      <w:contextualSpacing/>
    </w:pPr>
    <w:rPr>
      <w:rFonts w:ascii="Arial" w:hAnsi="Arial" w:eastAsia="Times New Roman"/>
      <w:kern w:val="0"/>
      <w:lang w:eastAsia="en-US"/>
    </w:rPr>
  </w:style>
  <w:style w:type="paragraph" w:styleId="Txt" w:customStyle="1">
    <w:name w:val="txt"/>
    <w:basedOn w:val="Normal"/>
    <w:qFormat/>
    <w:rsid w:val="00ce62f5"/>
    <w:pPr>
      <w:widowControl/>
      <w:suppressAutoHyphens w:val="false"/>
      <w:spacing w:lineRule="atLeast" w:line="257" w:beforeAutospacing="1" w:afterAutospacing="1"/>
      <w:jc w:val="both"/>
    </w:pPr>
    <w:rPr>
      <w:rFonts w:ascii="Century Gothic" w:hAnsi="Century Gothic" w:eastAsia="Times New Roman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qFormat/>
    <w:rsid w:val="005662c7"/>
    <w:pPr>
      <w:widowControl/>
      <w:suppressAutoHyphens w:val="false"/>
      <w:spacing w:lineRule="atLeast" w:line="257" w:beforeAutospacing="1" w:afterAutospacing="1"/>
      <w:jc w:val="both"/>
    </w:pPr>
    <w:rPr>
      <w:rFonts w:ascii="Century Gothic" w:hAnsi="Century Gothic" w:eastAsia="Times New Roman"/>
      <w:spacing w:val="10"/>
      <w:kern w:val="0"/>
      <w:sz w:val="17"/>
      <w:szCs w:val="17"/>
      <w:lang w:eastAsia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795c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microsoft.com/office/2007/relationships/hdphoto" Target="media/hdphoto1.wdp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LibreOffice/7.3.1.3$Windows_X86_64 LibreOffice_project/a69ca51ded25f3eefd52d7bf9a5fad8c90b87951</Application>
  <AppVersion>15.0000</AppVersion>
  <Pages>3</Pages>
  <Words>685</Words>
  <Characters>4111</Characters>
  <CharactersWithSpaces>4713</CharactersWithSpaces>
  <Paragraphs>127</Paragraphs>
  <Company>PR DESIGN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2022-05-16T18:10:00Z</dcterms:created>
  <dc:creator>LM</dc:creator>
  <dc:description/>
  <dc:language>hr-HR</dc:language>
  <cp:lastModifiedBy/>
  <cp:lastPrinted>2022-02-21T08:21:00Z</cp:lastPrinted>
  <dcterms:modified xsi:type="dcterms:W3CDTF">2022-09-14T08:02:33Z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