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E9E9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5CE96CA1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1F9464B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30A4AA4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CDE538A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FF6">
        <w:rPr>
          <w:rFonts w:ascii="Times New Roman" w:hAnsi="Times New Roman" w:cs="Times New Roman"/>
          <w:b/>
          <w:sz w:val="40"/>
          <w:szCs w:val="40"/>
        </w:rPr>
        <w:t xml:space="preserve">P L A N   Z A Š T I T E    O D   P O Ž A R A   I  </w:t>
      </w:r>
    </w:p>
    <w:p w14:paraId="4DCB214F" w14:textId="77777777" w:rsid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FF6">
        <w:rPr>
          <w:rFonts w:ascii="Times New Roman" w:hAnsi="Times New Roman" w:cs="Times New Roman"/>
          <w:b/>
          <w:sz w:val="40"/>
          <w:szCs w:val="40"/>
        </w:rPr>
        <w:t xml:space="preserve">T E H N O L O Š K I H    E K S P L O Z I J A   </w:t>
      </w:r>
    </w:p>
    <w:p w14:paraId="0837BD70" w14:textId="2861DF95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FF6">
        <w:rPr>
          <w:rFonts w:ascii="Times New Roman" w:hAnsi="Times New Roman" w:cs="Times New Roman"/>
          <w:b/>
          <w:sz w:val="40"/>
          <w:szCs w:val="40"/>
        </w:rPr>
        <w:t>L I B U R N I J E</w:t>
      </w:r>
    </w:p>
    <w:p w14:paraId="5D6B1F2B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1979846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F6">
        <w:rPr>
          <w:rFonts w:ascii="Times New Roman" w:hAnsi="Times New Roman" w:cs="Times New Roman"/>
          <w:b/>
          <w:sz w:val="28"/>
          <w:szCs w:val="28"/>
        </w:rPr>
        <w:t>GRAD OPATIJA, OPĆINE LOVRAN, MATULJI i MOŠĆENIČKA DRAGA</w:t>
      </w:r>
    </w:p>
    <w:p w14:paraId="5FB9A599" w14:textId="0E82B30D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F6">
        <w:rPr>
          <w:rFonts w:ascii="Times New Roman" w:hAnsi="Times New Roman" w:cs="Times New Roman"/>
          <w:b/>
          <w:sz w:val="28"/>
          <w:szCs w:val="28"/>
        </w:rPr>
        <w:t>( PODRUČJE «LIBURNIJ</w:t>
      </w:r>
      <w:r w:rsidR="00546958">
        <w:rPr>
          <w:rFonts w:ascii="Times New Roman" w:hAnsi="Times New Roman" w:cs="Times New Roman"/>
          <w:b/>
          <w:sz w:val="28"/>
          <w:szCs w:val="28"/>
        </w:rPr>
        <w:t>A</w:t>
      </w:r>
      <w:r w:rsidRPr="00551FF6">
        <w:rPr>
          <w:rFonts w:ascii="Times New Roman" w:hAnsi="Times New Roman" w:cs="Times New Roman"/>
          <w:b/>
          <w:sz w:val="28"/>
          <w:szCs w:val="28"/>
        </w:rPr>
        <w:t>» )</w:t>
      </w:r>
    </w:p>
    <w:p w14:paraId="7012B545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18C11E57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43B5B643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2D1E0D32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74ECFD5E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42C106EB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233444F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3D04380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67BA2CD6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6C570C6F" w14:textId="330D760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2675AD88" w14:textId="0B8EFCB9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781EF2C" w14:textId="1EC113AC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701C7929" w14:textId="0F610545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7F8147F8" w14:textId="323E56EA" w:rsidR="00094119" w:rsidRPr="00D81C3D" w:rsidRDefault="00094119" w:rsidP="00094119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D81C3D">
        <w:rPr>
          <w:rFonts w:ascii="Times New Roman" w:hAnsi="Times New Roman" w:cs="Times New Roman"/>
          <w:sz w:val="24"/>
          <w:szCs w:val="24"/>
        </w:rPr>
        <w:t xml:space="preserve">KLASA:   </w:t>
      </w:r>
    </w:p>
    <w:p w14:paraId="1DB2FFA3" w14:textId="60868834" w:rsidR="00094119" w:rsidRDefault="00094119" w:rsidP="00094119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D81C3D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961265F" w14:textId="65DA371D" w:rsidR="00DD62E3" w:rsidRDefault="00DD62E3" w:rsidP="00DD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3E6C9" w14:textId="4E8961C5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778979D" w14:textId="385D1BBB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</w:rPr>
        <w:id w:val="1820373624"/>
        <w:docPartObj>
          <w:docPartGallery w:val="Table of Contents"/>
          <w:docPartUnique/>
        </w:docPartObj>
      </w:sdtPr>
      <w:sdtContent>
        <w:p w14:paraId="21BE0308" w14:textId="77777777" w:rsidR="00A25E91" w:rsidRPr="00551FF6" w:rsidRDefault="00A25E91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51FF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Sadržaj</w:t>
          </w:r>
        </w:p>
        <w:p w14:paraId="670C2E30" w14:textId="29C7DCCF" w:rsidR="00C86BE9" w:rsidRPr="00551FF6" w:rsidRDefault="00095A7F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r w:rsidRPr="00551FF6">
            <w:rPr>
              <w:rFonts w:ascii="Times New Roman" w:hAnsi="Times New Roman"/>
            </w:rPr>
            <w:fldChar w:fldCharType="begin"/>
          </w:r>
          <w:r w:rsidR="00A25E91" w:rsidRPr="00551FF6">
            <w:rPr>
              <w:rFonts w:ascii="Times New Roman" w:hAnsi="Times New Roman"/>
            </w:rPr>
            <w:instrText xml:space="preserve"> TOC \o "1-3" \h \z \u </w:instrText>
          </w:r>
          <w:r w:rsidRPr="00551FF6">
            <w:rPr>
              <w:rFonts w:ascii="Times New Roman" w:hAnsi="Times New Roman"/>
            </w:rPr>
            <w:fldChar w:fldCharType="separate"/>
          </w:r>
          <w:hyperlink w:anchor="_Toc82899429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I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UVOD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_Toc82899429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4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954E23E" w14:textId="77603B88" w:rsidR="00C86BE9" w:rsidRPr="00551FF6" w:rsidRDefault="00000000">
          <w:pPr>
            <w:pStyle w:val="Sadraj1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0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DOJAVA - OBAVJEŠĆIVANJE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_Toc82899430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4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8785990" w14:textId="339CFB74" w:rsidR="00C86BE9" w:rsidRPr="00551FF6" w:rsidRDefault="00000000">
          <w:pPr>
            <w:pStyle w:val="Sadraj2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1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BROJ, VELIČINA, SMJEŠTAJ, USTROJ I ZADAĆE VATROGASNIH POSTROJBI KOJE DJELUJU  NA PODRUČJU LIBURNIJE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_Toc82899431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5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10B883" w14:textId="22FB8B4C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2" w:history="1">
            <w:r w:rsidR="00C86BE9" w:rsidRPr="00551FF6">
              <w:rPr>
                <w:rStyle w:val="Hiperveza"/>
                <w:rFonts w:ascii="Times New Roman" w:eastAsiaTheme="majorEastAsia" w:hAnsi="Times New Roman"/>
                <w:noProof/>
              </w:rPr>
              <w:t xml:space="preserve">1.1.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eastAsiaTheme="majorEastAsia" w:hAnsi="Times New Roman"/>
                <w:noProof/>
              </w:rPr>
              <w:t>JAVNA VATROGASNA POSTROJBA OPATIJA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_Toc82899432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5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835335" w14:textId="6A78E338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3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1.2. 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DOBROVOLJNO VATROGASNO DRUŠTVO OPATIJA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_Toc82899433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6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11BD506" w14:textId="5271905A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4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1.3.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DOBROVOLJNO VATROGASNO DRUŠTVO LOVRAN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_Toc82899434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C80692" w14:textId="609174B0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5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1.4.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DOBROVOLJNO VATROGASNO DRUŠTVO KRAS -  Šapjane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_Toc82899435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BB0DC24" w14:textId="0E16F1AE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6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1.5.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DOBROVOLJNO VATROGASNO DRUŠTVO SISOL Mošćenička Draga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_Toc82899436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8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AFA32E5" w14:textId="0A6BA346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7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1.6.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DOBROVOLJNO VATROGASNO DRUŠTVO UČKA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_Toc82899437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8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B7F6D3B" w14:textId="281A0F7F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8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1.7.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VATROGASNE POSTROJBE U GOSPODARSTVU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_Toc82899438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8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28E5BCE" w14:textId="18C1CE82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9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2.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SUSTAV UKLJUČIVANJA PROFESIONALNIH I DOBROVOLJNIH VATROGASNIH  POSTROJBI U AKCIJU GAŠENJA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_Toc82899439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9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A64D2D7" w14:textId="754ECF27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0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 stupanj: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_Toc82899440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9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8F9563F" w14:textId="766C7C0E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1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II stupanj: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_Toc82899441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9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06EAE6A" w14:textId="403D8515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2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III stupanj: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_Toc82899442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10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125F830" w14:textId="67CAEBCE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3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IV stupanj: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_Toc82899443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11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8AF47EA" w14:textId="1CF5D952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4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V stupanj: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_Toc82899444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11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766CD39" w14:textId="4F59BC57" w:rsidR="00C86BE9" w:rsidRPr="00551FF6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5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2.1.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SUSTAV UKLJUČIVANJA VATROGASNIH POSTROJBI SA SJEDIŠTEM U GRADU I  OPĆINAMA LIBURNIJE U AKCIJE GAŠENJA POŽARA NA PODRUČJU DRUGIH  GRADOVA ILI OPĆINA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_Toc82899445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12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DBEF28" w14:textId="1A8F5013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6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3.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SUSTAV SUBORDINACIJE I ZAPOVIJEDANJA U AKCIJAMA GAŠENJA VEĆIH 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_Toc82899446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14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9729724" w14:textId="188EF65C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7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4.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NAČINI POZIVANJA I UKLJUČIVANJA DISTRIBUTERA ENERGENATA U AKCIJU  GAŠENJA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_Toc82899447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16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C1D101A" w14:textId="41722B73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8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5.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UKLJUČIVANJE KOMUNALNIH PODUZEĆA U AKCIJU GAŠENJA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_Toc82899448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1FF8EFC" w14:textId="2CE66AD5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9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6.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UKLJUČIVANJE SLUŽBI ZA PRUŽANJE HITNE MEDICINSKE POMOĆI U  AKCIJU GAŠENJA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_Toc82899449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18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41D35B6" w14:textId="0F806686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0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7.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UKLJUČIVANJE SLUŽBI ILI PODUZEĆA TE ODGOVORNE OSOBE ZA OPSKRBU  HRANOM I VODOM U AKCIJU GAŠENJA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_Toc82899450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19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A24AA1" w14:textId="659884E4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1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8.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NAČIN ZAMJENE VATROGASNIH POSTROJBI S NOVIM POSTROJBAMA NA  GAŠENJU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_Toc82899451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20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015CF37" w14:textId="517C38FB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2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9.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NAČIN UKLJUČIVANJA POSTROJBI CIVILNE ZAŠTITE U AKCIJU GAŠENJA 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_Toc82899452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21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FBB4AD2" w14:textId="720F694C" w:rsidR="00C86BE9" w:rsidRPr="00551FF6" w:rsidRDefault="00000000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3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10.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NAČIN UKLJUČIVANJA HRVATSKE VOJSKE NA GAŠENJU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_Toc82899453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22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322BF7" w14:textId="559DB939" w:rsidR="00C86BE9" w:rsidRPr="00551FF6" w:rsidRDefault="00000000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4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11.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SLUČAJEVI KADA SE I KOJI GRADSKI i/ili OPĆINSKI ČELNICI UPOZNAJU S  NASTALIM  POŽAROM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_Toc82899454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23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2CD55C2" w14:textId="54439254" w:rsidR="00C86BE9" w:rsidRPr="00551FF6" w:rsidRDefault="00000000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5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12.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SLUČAJEVI KADA SE U AKCIJU GAŠENJA POZIVAJU, ODNOSNO UKLJUČUJU  VATROGASNE POSTROJBE IZVAN PODRUČJA GRADA ODNOSNO OPĆINE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_Toc82899455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24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A5FC1B3" w14:textId="328AF558" w:rsidR="00C86BE9" w:rsidRPr="00551FF6" w:rsidRDefault="00000000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6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13.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NAČIN I SLUČAJEVI UPORABE OPREME I VOZILA POSEBNE NAMJENE U  GAŠENJU POŽARA ILI SPAŠAVANJU OSOBA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_Toc82899456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24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96E224" w14:textId="62AD5077" w:rsidR="00C86BE9" w:rsidRPr="00551FF6" w:rsidRDefault="00000000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7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14.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NAZIV GRAĐEVINA I OTVORENOG PROSTORA NA KOJIMA SE MOŽE  OČEKIVATI POŽAR VEĆIH RAZMJERA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_Toc82899457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25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6E716C" w14:textId="215B86D3" w:rsidR="00C86BE9" w:rsidRPr="00551FF6" w:rsidRDefault="00000000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8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15.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NAZIV GRAĐEVINA U KOJIMA SU SADRŽANE RADIOAKTIVNE,  EKSPLOZIVNE, OTROVNE I DRUGE OPASNE TVARI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_Toc82899458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25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901F6E7" w14:textId="4EF5F78F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9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II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POPIS OSOBA ODGOVORNIH ZA PROVEDBU PLANOVA ZAŠTITE OD  POŽARA PRAVNIH OSOBA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_Toc82899459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26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B69DE5F" w14:textId="6EB0D963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0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III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PLANOVI PRAVNIH OSOBA RAZVRSTANIH U PRVU I DRUGU KATEGORIJU  UGROŽENOSTI OD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_Toc82899460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784D646" w14:textId="72296EA6" w:rsidR="00C86BE9" w:rsidRPr="00551FF6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1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IV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AKCIDENTI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_Toc82899461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E1D2DB3" w14:textId="60EBB60A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2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OPERATIVNI PLAN ZA AKCIDENTNE SITUACIJE AUTOCISTERNI SA ZAPALJIVIM TEKUĆINAMA ILI PLINOVIMA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_Toc82899462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06EDF94" w14:textId="7BC12EAF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3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INTERVENCIJA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_Toc82899463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27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840969" w14:textId="63617B0B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4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UKLANJANJE VOZILA SA PROMETNICE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_Toc82899464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28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C69B00D" w14:textId="6026F9EA" w:rsidR="00C86BE9" w:rsidRPr="00551FF6" w:rsidRDefault="00000000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5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>OSPOSOBLJAVANJE PROMETNICE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_Toc82899465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29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C0C788A" w14:textId="77777777" w:rsidR="00A25E91" w:rsidRPr="00551FF6" w:rsidRDefault="00095A7F">
          <w:pPr>
            <w:rPr>
              <w:rFonts w:ascii="Times New Roman" w:hAnsi="Times New Roman" w:cs="Times New Roman"/>
            </w:rPr>
          </w:pPr>
          <w:r w:rsidRPr="00551FF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5792930" w14:textId="77777777" w:rsidR="0045554C" w:rsidRPr="00551FF6" w:rsidRDefault="0045554C" w:rsidP="00121695">
      <w:pPr>
        <w:rPr>
          <w:rFonts w:ascii="Times New Roman" w:hAnsi="Times New Roman" w:cs="Times New Roman"/>
        </w:rPr>
      </w:pPr>
    </w:p>
    <w:p w14:paraId="042DF560" w14:textId="77777777" w:rsidR="00051618" w:rsidRPr="00551FF6" w:rsidRDefault="00051618" w:rsidP="00121695">
      <w:pPr>
        <w:rPr>
          <w:rFonts w:ascii="Times New Roman" w:hAnsi="Times New Roman" w:cs="Times New Roman"/>
        </w:rPr>
      </w:pPr>
    </w:p>
    <w:p w14:paraId="722B1CAB" w14:textId="77777777" w:rsidR="00051618" w:rsidRPr="00551FF6" w:rsidRDefault="00051618" w:rsidP="00121695">
      <w:pPr>
        <w:rPr>
          <w:rFonts w:ascii="Times New Roman" w:hAnsi="Times New Roman" w:cs="Times New Roman"/>
        </w:rPr>
      </w:pPr>
    </w:p>
    <w:p w14:paraId="7AF7C02F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0D94B2DA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1C9E1EB4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790C9A22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7381F3C6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5B71E2A5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3B10CD8D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0EAA6C7F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3B11088C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1781B67B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66425B6E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1ABA877F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00ECC245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2614A469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61AAB9F6" w14:textId="77777777" w:rsidR="00121695" w:rsidRPr="00551FF6" w:rsidRDefault="00121695" w:rsidP="008826F9">
      <w:pPr>
        <w:pStyle w:val="Naslov1"/>
        <w:numPr>
          <w:ilvl w:val="0"/>
          <w:numId w:val="0"/>
        </w:numPr>
      </w:pPr>
      <w:bookmarkStart w:id="0" w:name="_Toc82899429"/>
      <w:r w:rsidRPr="00551FF6">
        <w:lastRenderedPageBreak/>
        <w:t xml:space="preserve">I </w:t>
      </w:r>
      <w:r w:rsidR="00DB68A4" w:rsidRPr="00551FF6">
        <w:tab/>
      </w:r>
      <w:r w:rsidRPr="00551FF6">
        <w:t>UVOD</w:t>
      </w:r>
      <w:bookmarkEnd w:id="0"/>
    </w:p>
    <w:p w14:paraId="1767C2E8" w14:textId="77777777" w:rsidR="00551FF6" w:rsidRDefault="00121695" w:rsidP="00551FF6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Plan zaštite od požara i tehnoloških eksplozija </w:t>
      </w:r>
      <w:r w:rsidR="00CC7C6D" w:rsidRPr="00551FF6">
        <w:rPr>
          <w:rFonts w:ascii="Times New Roman" w:hAnsi="Times New Roman" w:cs="Times New Roman"/>
          <w:sz w:val="24"/>
          <w:szCs w:val="24"/>
        </w:rPr>
        <w:t>Liburnije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(u daljnjem tekstu "Plan") temeljni je normativni akt Grada Opatije, Općine Matulji, Općine Lovran i Općine Mošćenička Draga koji uređuje sustav organizacijskih i tehničkih mjera i utvrđuje konkretne odnose i obaveze pojedinih subjekata na području Liburnije iz domene zaštite od požara. Iz tog razloga Planom je uređen slijed postupaka i obrađen niz podataka od kojih neki predstavljaju stalne, a drugi promjenjive veličine. </w:t>
      </w:r>
      <w:bookmarkStart w:id="1" w:name="_Toc482520774"/>
      <w:bookmarkStart w:id="2" w:name="_Toc73638670"/>
      <w:bookmarkStart w:id="3" w:name="_Toc73638941"/>
      <w:bookmarkStart w:id="4" w:name="_Toc73639276"/>
      <w:bookmarkStart w:id="5" w:name="_Toc73922484"/>
      <w:bookmarkStart w:id="6" w:name="_Toc139959918"/>
      <w:bookmarkStart w:id="7" w:name="_Toc303511364"/>
      <w:bookmarkStart w:id="8" w:name="_Toc303511607"/>
      <w:bookmarkStart w:id="9" w:name="_Toc82899430"/>
    </w:p>
    <w:p w14:paraId="43ABC425" w14:textId="77777777" w:rsidR="00551FF6" w:rsidRDefault="00551FF6" w:rsidP="00551F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19949" w14:textId="02AD0BD6" w:rsidR="00121695" w:rsidRPr="00551FF6" w:rsidRDefault="00121695" w:rsidP="00551F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DOJAVA - OBAVJEŠĆIVANJE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DC26714" w14:textId="77777777" w:rsidR="00121695" w:rsidRPr="00551FF6" w:rsidRDefault="00121695" w:rsidP="00121695">
      <w:pPr>
        <w:pStyle w:val="Podnaslov"/>
        <w:ind w:right="141" w:firstLine="0"/>
        <w:rPr>
          <w:b w:val="0"/>
          <w:szCs w:val="24"/>
        </w:rPr>
      </w:pPr>
      <w:r w:rsidRPr="00551FF6">
        <w:rPr>
          <w:b w:val="0"/>
          <w:szCs w:val="24"/>
        </w:rPr>
        <w:t>Radi spašavanja ljudi i imovine ugroženih požarom i/ili tehnološkom eksplozijom (u daljnjem tekstu "požar") razrađuje se način uključivanja specijaliziranih postrojbi u akciju gašenja i spašavanja.</w:t>
      </w:r>
    </w:p>
    <w:p w14:paraId="65F930C5" w14:textId="77777777" w:rsidR="00121695" w:rsidRPr="00551FF6" w:rsidRDefault="00121695" w:rsidP="00121695">
      <w:pPr>
        <w:pStyle w:val="Podnaslov"/>
        <w:ind w:right="141" w:firstLine="0"/>
        <w:rPr>
          <w:b w:val="0"/>
          <w:szCs w:val="24"/>
        </w:rPr>
      </w:pPr>
      <w:r w:rsidRPr="00551FF6">
        <w:rPr>
          <w:b w:val="0"/>
          <w:szCs w:val="24"/>
        </w:rPr>
        <w:t xml:space="preserve">1. Sustav uključivanja vatrogasnih postrojbi u akciju gašenja požara temelji se na sustavu dojave požara. </w:t>
      </w:r>
    </w:p>
    <w:p w14:paraId="23D0F2D9" w14:textId="77777777" w:rsidR="00121695" w:rsidRPr="00551FF6" w:rsidRDefault="00121695" w:rsidP="00121695">
      <w:pPr>
        <w:pStyle w:val="Podnaslov"/>
        <w:ind w:right="141" w:firstLine="0"/>
        <w:rPr>
          <w:b w:val="0"/>
          <w:szCs w:val="24"/>
        </w:rPr>
      </w:pPr>
      <w:r w:rsidRPr="00551FF6">
        <w:rPr>
          <w:b w:val="0"/>
          <w:szCs w:val="24"/>
        </w:rPr>
        <w:t>2. Dojava požara vrši se pozivom na telefon u sustavu javne mreže na brojeve:</w:t>
      </w:r>
    </w:p>
    <w:tbl>
      <w:tblPr>
        <w:tblW w:w="89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003"/>
      </w:tblGrid>
      <w:tr w:rsidR="00121695" w:rsidRPr="00551FF6" w14:paraId="016E6825" w14:textId="77777777" w:rsidTr="00DF273C"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8D3D1" w14:textId="77777777" w:rsidR="00121695" w:rsidRPr="00551FF6" w:rsidRDefault="00121695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DOJAVA POŽARA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2B88B" w14:textId="77777777" w:rsidR="00121695" w:rsidRPr="00551FF6" w:rsidRDefault="00121695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TELEFON</w:t>
            </w:r>
          </w:p>
        </w:tc>
      </w:tr>
      <w:tr w:rsidR="00121695" w:rsidRPr="00551FF6" w14:paraId="4608D510" w14:textId="77777777" w:rsidTr="00DF273C">
        <w:tc>
          <w:tcPr>
            <w:tcW w:w="6946" w:type="dxa"/>
            <w:tcBorders>
              <w:top w:val="double" w:sz="4" w:space="0" w:color="auto"/>
            </w:tcBorders>
          </w:tcPr>
          <w:p w14:paraId="039DF709" w14:textId="77777777" w:rsidR="00121695" w:rsidRPr="00551FF6" w:rsidRDefault="00121695" w:rsidP="00DD1FB8">
            <w:pPr>
              <w:pStyle w:val="Tablica"/>
              <w:ind w:right="141"/>
              <w:rPr>
                <w:szCs w:val="24"/>
              </w:rPr>
            </w:pPr>
            <w:r w:rsidRPr="00551FF6">
              <w:rPr>
                <w:szCs w:val="24"/>
              </w:rPr>
              <w:t xml:space="preserve">Javna vatrogasna postrojba  Opatija </w:t>
            </w:r>
          </w:p>
        </w:tc>
        <w:tc>
          <w:tcPr>
            <w:tcW w:w="2003" w:type="dxa"/>
            <w:tcBorders>
              <w:top w:val="double" w:sz="4" w:space="0" w:color="auto"/>
            </w:tcBorders>
          </w:tcPr>
          <w:p w14:paraId="5E1AD276" w14:textId="77777777" w:rsidR="00121695" w:rsidRPr="00551FF6" w:rsidRDefault="00121695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193</w:t>
            </w:r>
          </w:p>
        </w:tc>
      </w:tr>
      <w:tr w:rsidR="00121695" w:rsidRPr="00551FF6" w14:paraId="224ADB9A" w14:textId="77777777" w:rsidTr="00DF273C">
        <w:tc>
          <w:tcPr>
            <w:tcW w:w="6946" w:type="dxa"/>
          </w:tcPr>
          <w:p w14:paraId="5BE29962" w14:textId="082007B0" w:rsidR="00121695" w:rsidRPr="00551FF6" w:rsidRDefault="00600ED3" w:rsidP="00DD1FB8">
            <w:pPr>
              <w:pStyle w:val="Tablica"/>
              <w:ind w:right="141"/>
              <w:rPr>
                <w:szCs w:val="24"/>
              </w:rPr>
            </w:pPr>
            <w:r w:rsidRPr="00551FF6">
              <w:rPr>
                <w:szCs w:val="24"/>
              </w:rPr>
              <w:t xml:space="preserve">MUP ravnateljstvo Civilne zaštite </w:t>
            </w:r>
            <w:r w:rsidR="00121695" w:rsidRPr="00551FF6">
              <w:rPr>
                <w:szCs w:val="24"/>
              </w:rPr>
              <w:t>Županijski centar 112 Rijeka</w:t>
            </w:r>
          </w:p>
        </w:tc>
        <w:tc>
          <w:tcPr>
            <w:tcW w:w="2003" w:type="dxa"/>
          </w:tcPr>
          <w:p w14:paraId="1F2324E3" w14:textId="77777777" w:rsidR="00121695" w:rsidRPr="00551FF6" w:rsidRDefault="00121695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112</w:t>
            </w:r>
          </w:p>
        </w:tc>
      </w:tr>
      <w:tr w:rsidR="00121695" w:rsidRPr="00551FF6" w14:paraId="05E7F9B0" w14:textId="77777777" w:rsidTr="00DF273C">
        <w:tc>
          <w:tcPr>
            <w:tcW w:w="6946" w:type="dxa"/>
          </w:tcPr>
          <w:p w14:paraId="2CD77332" w14:textId="77777777" w:rsidR="00121695" w:rsidRPr="00551FF6" w:rsidRDefault="00121695" w:rsidP="00DD1FB8">
            <w:pPr>
              <w:pStyle w:val="Tablica"/>
              <w:ind w:right="141"/>
              <w:rPr>
                <w:szCs w:val="24"/>
              </w:rPr>
            </w:pPr>
            <w:r w:rsidRPr="00551FF6">
              <w:rPr>
                <w:szCs w:val="24"/>
              </w:rPr>
              <w:t>Operativno komunikacijski centar Policijske uprave PG</w:t>
            </w:r>
          </w:p>
        </w:tc>
        <w:tc>
          <w:tcPr>
            <w:tcW w:w="2003" w:type="dxa"/>
          </w:tcPr>
          <w:p w14:paraId="606B0D3E" w14:textId="77777777" w:rsidR="00121695" w:rsidRPr="00551FF6" w:rsidRDefault="00121695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192</w:t>
            </w:r>
          </w:p>
        </w:tc>
      </w:tr>
    </w:tbl>
    <w:p w14:paraId="6B9DF543" w14:textId="77777777" w:rsidR="00551FF6" w:rsidRDefault="00551FF6" w:rsidP="00121695">
      <w:pPr>
        <w:ind w:right="141"/>
        <w:rPr>
          <w:rFonts w:ascii="Times New Roman" w:hAnsi="Times New Roman" w:cs="Times New Roman"/>
          <w:sz w:val="24"/>
          <w:szCs w:val="24"/>
        </w:rPr>
      </w:pPr>
    </w:p>
    <w:p w14:paraId="74AA5E90" w14:textId="04271D5C" w:rsidR="00121695" w:rsidRPr="00551FF6" w:rsidRDefault="00121695" w:rsidP="00121695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3. Dojava požara osigurava se primjenom: </w:t>
      </w:r>
    </w:p>
    <w:p w14:paraId="46FAA310" w14:textId="77777777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javne telefonske mreže za građanstvo</w:t>
      </w:r>
    </w:p>
    <w:p w14:paraId="14CEBA7B" w14:textId="77777777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mobilne telefonije (mobitel) kojom dojava ide u Županijski vatrogasni operativni centar (ŽVOC) /JVP grada Rijeka</w:t>
      </w:r>
    </w:p>
    <w:p w14:paraId="63429BB4" w14:textId="321A4CF8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sustavom bežične veze za</w:t>
      </w:r>
      <w:r w:rsidR="00837519" w:rsidRPr="00551FF6">
        <w:rPr>
          <w:rFonts w:ascii="Times New Roman" w:hAnsi="Times New Roman" w:cs="Times New Roman"/>
          <w:sz w:val="24"/>
          <w:szCs w:val="24"/>
        </w:rPr>
        <w:t xml:space="preserve"> korisnike takvih sustava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0D5C28E7" w14:textId="77777777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2399D799" w14:textId="77777777" w:rsidR="00121695" w:rsidRPr="00551FF6" w:rsidRDefault="00121695" w:rsidP="00121695">
      <w:pPr>
        <w:pStyle w:val="Tijeloteksta3"/>
        <w:rPr>
          <w:szCs w:val="24"/>
          <w:lang w:val="hr-HR"/>
        </w:rPr>
      </w:pPr>
      <w:r w:rsidRPr="00551FF6">
        <w:rPr>
          <w:szCs w:val="24"/>
          <w:lang w:val="hr-HR"/>
        </w:rPr>
        <w:t>4. Kod zaprimanja dojave požara odnosno obavijesti o događaju službujuće osobe dužne su prikupiti što je moguće više elemenata o samom događaju, a naročito:</w:t>
      </w:r>
    </w:p>
    <w:p w14:paraId="5FF0CC77" w14:textId="4FD39DBD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  <w:lang w:val="hr-HR"/>
        </w:rPr>
        <w:tab/>
      </w:r>
      <w:r w:rsidRPr="00551FF6">
        <w:rPr>
          <w:szCs w:val="24"/>
        </w:rPr>
        <w:t xml:space="preserve">- </w:t>
      </w:r>
      <w:proofErr w:type="spellStart"/>
      <w:r w:rsidRPr="00551FF6">
        <w:rPr>
          <w:szCs w:val="24"/>
        </w:rPr>
        <w:t>vrsta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događaja</w:t>
      </w:r>
      <w:proofErr w:type="spellEnd"/>
    </w:p>
    <w:p w14:paraId="33E0E0CD" w14:textId="77777777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mjesto</w:t>
      </w:r>
      <w:proofErr w:type="spellEnd"/>
    </w:p>
    <w:p w14:paraId="551CDDB5" w14:textId="43FB3FFF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vrsta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objekta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ilikarakteristike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područja</w:t>
      </w:r>
      <w:proofErr w:type="spellEnd"/>
    </w:p>
    <w:p w14:paraId="4F723C4C" w14:textId="30C626F5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vrijeme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pojave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odnosno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uočavanja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događaja</w:t>
      </w:r>
      <w:proofErr w:type="spellEnd"/>
    </w:p>
    <w:p w14:paraId="6C801DC0" w14:textId="77777777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intenzitet</w:t>
      </w:r>
      <w:proofErr w:type="spellEnd"/>
    </w:p>
    <w:p w14:paraId="0A024F68" w14:textId="3CD150AF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podaci</w:t>
      </w:r>
      <w:proofErr w:type="spellEnd"/>
      <w:r w:rsidRPr="00551FF6">
        <w:rPr>
          <w:szCs w:val="24"/>
        </w:rPr>
        <w:t xml:space="preserve"> o </w:t>
      </w:r>
      <w:proofErr w:type="spellStart"/>
      <w:r w:rsidRPr="00551FF6">
        <w:rPr>
          <w:szCs w:val="24"/>
        </w:rPr>
        <w:t>ugroženim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osobama</w:t>
      </w:r>
      <w:proofErr w:type="spellEnd"/>
    </w:p>
    <w:p w14:paraId="15ACF79D" w14:textId="77777777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ime</w:t>
      </w:r>
      <w:proofErr w:type="spellEnd"/>
      <w:r w:rsidRPr="00551FF6">
        <w:rPr>
          <w:szCs w:val="24"/>
        </w:rPr>
        <w:t xml:space="preserve">, </w:t>
      </w:r>
      <w:proofErr w:type="spellStart"/>
      <w:r w:rsidRPr="00551FF6">
        <w:rPr>
          <w:szCs w:val="24"/>
        </w:rPr>
        <w:t>prezime</w:t>
      </w:r>
      <w:proofErr w:type="spellEnd"/>
      <w:r w:rsidRPr="00551FF6">
        <w:rPr>
          <w:szCs w:val="24"/>
        </w:rPr>
        <w:t xml:space="preserve"> i/</w:t>
      </w:r>
      <w:proofErr w:type="spellStart"/>
      <w:r w:rsidRPr="00551FF6">
        <w:rPr>
          <w:szCs w:val="24"/>
        </w:rPr>
        <w:t>ilibroj</w:t>
      </w:r>
      <w:proofErr w:type="spellEnd"/>
      <w:r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telefona</w:t>
      </w:r>
      <w:proofErr w:type="spellEnd"/>
      <w:r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dojavitelja</w:t>
      </w:r>
      <w:proofErr w:type="spellEnd"/>
      <w:r w:rsidRPr="00551FF6">
        <w:rPr>
          <w:szCs w:val="24"/>
        </w:rPr>
        <w:t xml:space="preserve"> </w:t>
      </w:r>
    </w:p>
    <w:p w14:paraId="27A409AB" w14:textId="269F536B" w:rsidR="00121695" w:rsidRPr="00551FF6" w:rsidRDefault="00121695" w:rsidP="00600ED3">
      <w:pPr>
        <w:pStyle w:val="Tijeloteksta3"/>
        <w:jc w:val="left"/>
        <w:rPr>
          <w:szCs w:val="24"/>
          <w:lang w:val="hr-HR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ostali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podaci</w:t>
      </w:r>
      <w:proofErr w:type="spellEnd"/>
      <w:r w:rsidRPr="00551FF6">
        <w:rPr>
          <w:szCs w:val="24"/>
        </w:rPr>
        <w:t xml:space="preserve"> i </w:t>
      </w:r>
      <w:proofErr w:type="spellStart"/>
      <w:r w:rsidRPr="00551FF6">
        <w:rPr>
          <w:szCs w:val="24"/>
        </w:rPr>
        <w:t>saznanja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kojamogu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pospješiti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efikasnost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nas</w:t>
      </w:r>
      <w:r w:rsidR="00D61044" w:rsidRPr="00551FF6">
        <w:rPr>
          <w:szCs w:val="24"/>
        </w:rPr>
        <w:t>tupa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="00D61044" w:rsidRPr="00551FF6">
        <w:rPr>
          <w:szCs w:val="24"/>
        </w:rPr>
        <w:t>postrojbe</w:t>
      </w:r>
      <w:proofErr w:type="spellEnd"/>
      <w:r w:rsidR="00D61044" w:rsidRPr="00551FF6">
        <w:rPr>
          <w:szCs w:val="24"/>
        </w:rPr>
        <w:t xml:space="preserve">, a do </w:t>
      </w:r>
      <w:proofErr w:type="spellStart"/>
      <w:r w:rsidR="00D61044" w:rsidRPr="00551FF6">
        <w:rPr>
          <w:szCs w:val="24"/>
        </w:rPr>
        <w:t>kojih</w:t>
      </w:r>
      <w:proofErr w:type="spellEnd"/>
      <w:r w:rsidR="00D61044" w:rsidRPr="00551FF6">
        <w:rPr>
          <w:szCs w:val="24"/>
        </w:rPr>
        <w:tab/>
        <w:t xml:space="preserve">je u </w:t>
      </w:r>
      <w:proofErr w:type="spellStart"/>
      <w:r w:rsidRPr="00551FF6">
        <w:rPr>
          <w:szCs w:val="24"/>
        </w:rPr>
        <w:t>fazi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zaprimanja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dojave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požara</w:t>
      </w:r>
      <w:proofErr w:type="spellEnd"/>
      <w:r w:rsidRPr="00551FF6">
        <w:rPr>
          <w:szCs w:val="24"/>
        </w:rPr>
        <w:t xml:space="preserve">, </w:t>
      </w:r>
      <w:proofErr w:type="spellStart"/>
      <w:r w:rsidRPr="00551FF6">
        <w:rPr>
          <w:szCs w:val="24"/>
        </w:rPr>
        <w:t>objektivno</w:t>
      </w:r>
      <w:proofErr w:type="spellEnd"/>
      <w:r w:rsidRPr="00551FF6">
        <w:rPr>
          <w:szCs w:val="24"/>
        </w:rPr>
        <w:t xml:space="preserve">, </w:t>
      </w:r>
      <w:proofErr w:type="spellStart"/>
      <w:r w:rsidRPr="00551FF6">
        <w:rPr>
          <w:szCs w:val="24"/>
        </w:rPr>
        <w:t>moguće</w:t>
      </w:r>
      <w:proofErr w:type="spellEnd"/>
      <w:r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doći</w:t>
      </w:r>
      <w:proofErr w:type="spellEnd"/>
      <w:r w:rsidRPr="00551FF6">
        <w:rPr>
          <w:szCs w:val="24"/>
        </w:rPr>
        <w:t>.</w:t>
      </w:r>
    </w:p>
    <w:p w14:paraId="5B13B179" w14:textId="590339DF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5. Ukoliko dojavu požara zaprimi stalno Operativno dežurstvo Javne vatrogasne postrojbe Opatija (u daljnjem tek</w:t>
      </w:r>
      <w:r w:rsidR="00837519" w:rsidRPr="00551FF6">
        <w:rPr>
          <w:rFonts w:ascii="Times New Roman" w:hAnsi="Times New Roman" w:cs="Times New Roman"/>
          <w:sz w:val="24"/>
          <w:szCs w:val="24"/>
        </w:rPr>
        <w:t>stu VOC) ili JVP grada Rijeke (</w:t>
      </w:r>
      <w:r w:rsidRPr="00551FF6">
        <w:rPr>
          <w:rFonts w:ascii="Times New Roman" w:hAnsi="Times New Roman" w:cs="Times New Roman"/>
          <w:sz w:val="24"/>
          <w:szCs w:val="24"/>
        </w:rPr>
        <w:t xml:space="preserve">u daljnjem tekstu ŽVOC) ili 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MUP ravnateljstvo </w:t>
      </w:r>
      <w:r w:rsidR="00A71A38" w:rsidRPr="00551FF6">
        <w:rPr>
          <w:rFonts w:ascii="Times New Roman" w:hAnsi="Times New Roman" w:cs="Times New Roman"/>
          <w:sz w:val="24"/>
          <w:szCs w:val="24"/>
        </w:rPr>
        <w:lastRenderedPageBreak/>
        <w:t xml:space="preserve">Civilne zaštite Županijski centar 112 Rijeka </w:t>
      </w:r>
      <w:r w:rsidRPr="00551FF6">
        <w:rPr>
          <w:rFonts w:ascii="Times New Roman" w:hAnsi="Times New Roman" w:cs="Times New Roman"/>
          <w:sz w:val="24"/>
          <w:szCs w:val="24"/>
        </w:rPr>
        <w:t>(u daljnjem tekstu "Centar 112") istu informaciju sa svim elementima međusobno izmjene uz obavješćivanje Policijske postaje Opatija.</w:t>
      </w:r>
    </w:p>
    <w:p w14:paraId="1D8C4C52" w14:textId="7C6A3833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6. Bez obzira kojem je tijelu državne uprave izvršena dojava požara ili akcidenta isto je dužno dojavu u cijelosti zaprimiti i istu promptno proslijediti operativnom dežurnom Vatrogasnog operativnog centra Javne vatrogasne postrojbe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 Opatija</w:t>
      </w:r>
      <w:r w:rsidRPr="00551FF6">
        <w:rPr>
          <w:rFonts w:ascii="Times New Roman" w:hAnsi="Times New Roman" w:cs="Times New Roman"/>
          <w:sz w:val="24"/>
          <w:szCs w:val="24"/>
        </w:rPr>
        <w:t>. Nije dopušteno upućivanje dojavitelja da nazove drugi telefonski broj i prekidanje već uspostavljene veze.</w:t>
      </w:r>
    </w:p>
    <w:p w14:paraId="2A58A5B4" w14:textId="3A8DAD8D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7. Po zaprimljenoj dojavi službujuća osoba Vatrogasnog operativnog centra Javne vatrogasne postrojbe Opatija (u daljnjem tekstu "operativni dežurni VOC") upućuje na mjesto intervencije </w:t>
      </w:r>
      <w:r w:rsidR="00A71A38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vatrogasnu</w:t>
      </w:r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ekipu</w:t>
      </w:r>
      <w:r w:rsidR="00D6734F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34F" w:rsidRPr="00551FF6">
        <w:rPr>
          <w:rFonts w:ascii="Times New Roman" w:hAnsi="Times New Roman" w:cs="Times New Roman"/>
          <w:sz w:val="24"/>
          <w:szCs w:val="24"/>
        </w:rPr>
        <w:t xml:space="preserve">gdje postupa </w:t>
      </w:r>
      <w:r w:rsidRPr="00551FF6">
        <w:rPr>
          <w:rFonts w:ascii="Times New Roman" w:hAnsi="Times New Roman" w:cs="Times New Roman"/>
          <w:sz w:val="24"/>
          <w:szCs w:val="24"/>
        </w:rPr>
        <w:t>temeljem osobne procjene ili postup</w:t>
      </w:r>
      <w:r w:rsidR="00D6734F" w:rsidRPr="00551FF6">
        <w:rPr>
          <w:rFonts w:ascii="Times New Roman" w:hAnsi="Times New Roman" w:cs="Times New Roman"/>
          <w:sz w:val="24"/>
          <w:szCs w:val="24"/>
        </w:rPr>
        <w:t xml:space="preserve">ka </w:t>
      </w:r>
      <w:r w:rsidRPr="00551FF6">
        <w:rPr>
          <w:rFonts w:ascii="Times New Roman" w:hAnsi="Times New Roman" w:cs="Times New Roman"/>
          <w:sz w:val="24"/>
          <w:szCs w:val="24"/>
        </w:rPr>
        <w:t xml:space="preserve"> razrađenim operativnim planovima za pojedine specifične intervencije.</w:t>
      </w:r>
    </w:p>
    <w:p w14:paraId="25D9C1E9" w14:textId="49D5B2D0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8.  </w:t>
      </w:r>
      <w:r w:rsidR="00A71A38" w:rsidRPr="00551FF6">
        <w:rPr>
          <w:rFonts w:ascii="Times New Roman" w:hAnsi="Times New Roman" w:cs="Times New Roman"/>
          <w:sz w:val="24"/>
          <w:szCs w:val="24"/>
        </w:rPr>
        <w:t>O</w:t>
      </w:r>
      <w:r w:rsidRPr="00551FF6">
        <w:rPr>
          <w:rFonts w:ascii="Times New Roman" w:hAnsi="Times New Roman" w:cs="Times New Roman"/>
          <w:sz w:val="24"/>
          <w:szCs w:val="24"/>
        </w:rPr>
        <w:t>perativni djelatnik stalnog Operativnog dežurstva i operativni dežurni ŽVOC, po poduzetim opisanim radnjama, o događaju izvješćuju službujuću osobu Centra 112.</w:t>
      </w:r>
    </w:p>
    <w:p w14:paraId="2DF0C11E" w14:textId="19A871B2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9. Operativni dežurni VOC održava stalnu vezu sa </w:t>
      </w:r>
      <w:r w:rsidR="00A71A38" w:rsidRPr="00551FF6">
        <w:rPr>
          <w:rFonts w:ascii="Times New Roman" w:hAnsi="Times New Roman" w:cs="Times New Roman"/>
          <w:sz w:val="24"/>
          <w:szCs w:val="24"/>
        </w:rPr>
        <w:t>zapovjednikom vatrogasne intervencije</w:t>
      </w:r>
      <w:r w:rsidR="00A71A38" w:rsidRPr="00551FF6">
        <w:rPr>
          <w:rFonts w:ascii="Times New Roman" w:hAnsi="Times New Roman" w:cs="Times New Roman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upućene na mjesto događaja i prema razvoju situacije, odnosno temeljem procjene istog poduzima radnje neophodne za uključivanje dodatnih snaga u intervenciju ili za povlačenje dijela snaga ili cijele 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vatrogasne </w:t>
      </w:r>
      <w:r w:rsidRPr="00551FF6">
        <w:rPr>
          <w:rFonts w:ascii="Times New Roman" w:hAnsi="Times New Roman" w:cs="Times New Roman"/>
          <w:sz w:val="24"/>
          <w:szCs w:val="24"/>
        </w:rPr>
        <w:t xml:space="preserve"> ekipe u </w:t>
      </w:r>
      <w:r w:rsidR="00A71A38" w:rsidRPr="00551FF6">
        <w:rPr>
          <w:rFonts w:ascii="Times New Roman" w:hAnsi="Times New Roman" w:cs="Times New Roman"/>
          <w:sz w:val="24"/>
          <w:szCs w:val="24"/>
        </w:rPr>
        <w:t>postrojbu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  <w:r w:rsidR="00210B32" w:rsidRPr="00551FF6">
        <w:rPr>
          <w:rFonts w:ascii="Times New Roman" w:hAnsi="Times New Roman" w:cs="Times New Roman"/>
          <w:sz w:val="24"/>
          <w:szCs w:val="24"/>
        </w:rPr>
        <w:t xml:space="preserve"> O svemu izvještava Zapovjednika JVP Opatija</w:t>
      </w:r>
    </w:p>
    <w:p w14:paraId="082D5B97" w14:textId="5F58405F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10. Pored opisanih načina, uzbunjivanje se može izvršiti i upotrebom gradskih i općinskih sirena kojima upravlja Županijski centar 112 Rijeka prema posebnom naputku ili na drugi odgovarajući način</w:t>
      </w:r>
      <w:r w:rsidR="008E33F4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193C3193" w14:textId="4DFD0D79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0" w:name="_Toc82899431"/>
      <w:r w:rsidRPr="00551FF6">
        <w:t>1</w:t>
      </w:r>
      <w:r w:rsidR="005447C7" w:rsidRPr="00551FF6">
        <w:t xml:space="preserve">. </w:t>
      </w:r>
      <w:r w:rsidR="005447C7" w:rsidRPr="00551FF6">
        <w:tab/>
        <w:t xml:space="preserve">BROJ, VELIČINA, SMJEŠTAJ, USTROJ I ZADAĆE VATROGASNIH POSTROJBI KOJE DJELUJU NA </w:t>
      </w:r>
      <w:r w:rsidR="00D61044" w:rsidRPr="00551FF6">
        <w:t>PODRUČJU LIBURNIJE</w:t>
      </w:r>
      <w:bookmarkEnd w:id="10"/>
    </w:p>
    <w:p w14:paraId="354692BE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obavljanje vatrogasnih intervencija na području Liburnije utvrđuju se slijedeće vatrogasne postrojbe: </w:t>
      </w:r>
    </w:p>
    <w:p w14:paraId="6F7861A8" w14:textId="320DD9EC" w:rsidR="005447C7" w:rsidRPr="00551FF6" w:rsidRDefault="005447C7" w:rsidP="005447C7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J</w:t>
      </w:r>
      <w:r w:rsidR="008E33F4" w:rsidRPr="00551FF6">
        <w:rPr>
          <w:rFonts w:ascii="Times New Roman" w:hAnsi="Times New Roman" w:cs="Times New Roman"/>
          <w:sz w:val="24"/>
          <w:szCs w:val="24"/>
        </w:rPr>
        <w:t>avna vatrogasna postrojba Opatija</w:t>
      </w:r>
      <w:r w:rsidRPr="00551F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A24D25" w14:textId="4B84662F" w:rsidR="00A25E91" w:rsidRPr="00551FF6" w:rsidRDefault="005447C7" w:rsidP="005447C7">
      <w:pPr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A04DDC">
        <w:rPr>
          <w:rFonts w:ascii="Times New Roman" w:hAnsi="Times New Roman" w:cs="Times New Roman"/>
          <w:sz w:val="24"/>
          <w:szCs w:val="24"/>
        </w:rPr>
        <w:t>D</w:t>
      </w:r>
      <w:r w:rsidRPr="00551FF6">
        <w:rPr>
          <w:rFonts w:ascii="Times New Roman" w:hAnsi="Times New Roman" w:cs="Times New Roman"/>
          <w:sz w:val="24"/>
          <w:szCs w:val="24"/>
        </w:rPr>
        <w:t>obrovoljna vatrogasna društva: Opatija, Lovran, Sisol - Mošćenička Draga, Kras - Šapjane i Učka.</w:t>
      </w:r>
    </w:p>
    <w:p w14:paraId="51764B2C" w14:textId="77777777" w:rsidR="005447C7" w:rsidRPr="00551FF6" w:rsidRDefault="00957641" w:rsidP="00A25E91">
      <w:pPr>
        <w:pStyle w:val="Naslov2"/>
        <w:numPr>
          <w:ilvl w:val="0"/>
          <w:numId w:val="0"/>
        </w:numPr>
        <w:rPr>
          <w:rFonts w:eastAsiaTheme="majorEastAsia"/>
        </w:rPr>
      </w:pPr>
      <w:bookmarkStart w:id="11" w:name="_Toc82899432"/>
      <w:r w:rsidRPr="00551FF6">
        <w:rPr>
          <w:rFonts w:eastAsiaTheme="majorEastAsia"/>
        </w:rPr>
        <w:t>1</w:t>
      </w:r>
      <w:r w:rsidR="005447C7" w:rsidRPr="00551FF6">
        <w:rPr>
          <w:rFonts w:eastAsiaTheme="majorEastAsia"/>
        </w:rPr>
        <w:t xml:space="preserve">.1. </w:t>
      </w:r>
      <w:r w:rsidR="005447C7" w:rsidRPr="00551FF6">
        <w:rPr>
          <w:rFonts w:eastAsiaTheme="majorEastAsia"/>
        </w:rPr>
        <w:tab/>
      </w:r>
      <w:r w:rsidR="00FE0FEE" w:rsidRPr="00551FF6">
        <w:rPr>
          <w:rFonts w:eastAsiaTheme="majorEastAsia"/>
        </w:rPr>
        <w:t>JAVNA VATROGASNA POSTROJBA OPATIJA</w:t>
      </w:r>
      <w:bookmarkEnd w:id="11"/>
    </w:p>
    <w:p w14:paraId="733E1428" w14:textId="46F4E2E2" w:rsidR="00F5255B" w:rsidRPr="00551FF6" w:rsidRDefault="00F5255B" w:rsidP="005447C7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51FF6">
        <w:rPr>
          <w:rFonts w:ascii="Times New Roman" w:hAnsi="Times New Roman" w:cs="Times New Roman"/>
          <w:bCs/>
          <w:sz w:val="24"/>
          <w:szCs w:val="24"/>
        </w:rPr>
        <w:t>Središnja vatrogasna postrojba za cijelo područje Liburnija (Grada Opatije i Općina Matulji, Lovran, Mošćenička Draga). Područjem odgovornosti Grada Opatije, Općina, Matulji, Lovran, Mošćenička Draga</w:t>
      </w:r>
      <w:r w:rsidRPr="00551F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51FF6">
        <w:rPr>
          <w:rFonts w:ascii="Times New Roman" w:hAnsi="Times New Roman" w:cs="Times New Roman"/>
          <w:bCs/>
          <w:sz w:val="24"/>
          <w:szCs w:val="24"/>
        </w:rPr>
        <w:t xml:space="preserve">Na području odgovornosti JVP Opatija mora zadovoljiti uvjet dolaska na vatrogasnu intervenciju u vremenu od 15 minuta </w:t>
      </w:r>
      <w:r w:rsidRPr="00551FF6">
        <w:rPr>
          <w:rFonts w:ascii="Times New Roman" w:hAnsi="Times New Roman" w:cs="Times New Roman"/>
          <w:sz w:val="24"/>
          <w:szCs w:val="24"/>
        </w:rPr>
        <w:t>od trenutka dojave na najudaljenije područje</w:t>
      </w:r>
    </w:p>
    <w:p w14:paraId="16F4414A" w14:textId="54F81710" w:rsidR="005447C7" w:rsidRPr="000F744F" w:rsidRDefault="00FE0FEE" w:rsidP="000F744F">
      <w:pPr>
        <w:autoSpaceDE w:val="0"/>
        <w:autoSpaceDN w:val="0"/>
        <w:adjustRightInd w:val="0"/>
        <w:rPr>
          <w:rFonts w:ascii="Minion Pro" w:hAnsi="Minion Pro"/>
          <w:color w:val="000000"/>
          <w:shd w:val="clear" w:color="auto" w:fill="FFFFFF"/>
        </w:rPr>
      </w:pPr>
      <w:r w:rsidRPr="00551FF6">
        <w:rPr>
          <w:rFonts w:ascii="Times New Roman" w:hAnsi="Times New Roman" w:cs="Times New Roman"/>
          <w:sz w:val="24"/>
          <w:szCs w:val="24"/>
        </w:rPr>
        <w:t>JVP Opatija</w:t>
      </w:r>
      <w:r w:rsidR="005447C7" w:rsidRPr="00551FF6">
        <w:rPr>
          <w:rFonts w:ascii="Times New Roman" w:hAnsi="Times New Roman" w:cs="Times New Roman"/>
          <w:sz w:val="24"/>
          <w:szCs w:val="24"/>
        </w:rPr>
        <w:t>, VRSTA „3“ – formacijska jedinica koja ima tri vozača u smjeni</w:t>
      </w:r>
      <w:r w:rsidR="000F744F">
        <w:rPr>
          <w:rFonts w:ascii="Minion Pro" w:hAnsi="Minion Pro"/>
          <w:color w:val="000000"/>
          <w:shd w:val="clear" w:color="auto" w:fill="FFFFFF"/>
        </w:rPr>
        <w:t xml:space="preserve">, a broji najmanje trideset i tri profesionalna vatrogasca. </w:t>
      </w:r>
    </w:p>
    <w:p w14:paraId="33796F4D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Sjedište JVP Opatije, je u Vatrogasnom domu Opatija, Svetog Florijana 6, telefon 271 – 800. </w:t>
      </w:r>
    </w:p>
    <w:p w14:paraId="74417884" w14:textId="25903B2A" w:rsidR="005447C7" w:rsidRPr="00551FF6" w:rsidRDefault="005447C7" w:rsidP="005447C7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Najmanji broj i vrste vatrogasnih vozila, koja treba posjedovati JVP Opatija</w:t>
      </w:r>
    </w:p>
    <w:tbl>
      <w:tblPr>
        <w:tblStyle w:val="Reetkatablice1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134"/>
        <w:gridCol w:w="709"/>
        <w:gridCol w:w="1276"/>
        <w:gridCol w:w="992"/>
        <w:gridCol w:w="850"/>
        <w:gridCol w:w="851"/>
        <w:gridCol w:w="1134"/>
      </w:tblGrid>
      <w:tr w:rsidR="00A00EC3" w:rsidRPr="00551FF6" w14:paraId="15069B04" w14:textId="77777777" w:rsidTr="0067474E">
        <w:trPr>
          <w:trHeight w:val="425"/>
        </w:trPr>
        <w:tc>
          <w:tcPr>
            <w:tcW w:w="1134" w:type="dxa"/>
            <w:shd w:val="clear" w:color="auto" w:fill="BDD6EE" w:themeFill="accent1" w:themeFillTint="66"/>
          </w:tcPr>
          <w:p w14:paraId="024A2CB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Garažni broj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2A1517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Namjena </w:t>
            </w:r>
          </w:p>
          <w:p w14:paraId="31C0751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vozila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F59D3B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Marka</w:t>
            </w:r>
          </w:p>
          <w:p w14:paraId="741D03A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vozila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822F40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Snaga</w:t>
            </w:r>
          </w:p>
          <w:p w14:paraId="0FF8142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B29AF5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Kapacitet</w:t>
            </w:r>
          </w:p>
          <w:p w14:paraId="4938D65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pumpe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24841F8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Vakum</w:t>
            </w:r>
            <w:proofErr w:type="spellEnd"/>
          </w:p>
          <w:p w14:paraId="7BBB2A6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pumpa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6579F5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Voda</w:t>
            </w:r>
          </w:p>
          <w:p w14:paraId="7A89B81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lit.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067DCC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Pjenilo</w:t>
            </w:r>
          </w:p>
          <w:p w14:paraId="7B8DFF3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lit.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185701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Vrsta </w:t>
            </w:r>
          </w:p>
          <w:p w14:paraId="4729434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pjenila</w:t>
            </w:r>
          </w:p>
        </w:tc>
      </w:tr>
      <w:tr w:rsidR="00A00EC3" w:rsidRPr="00551FF6" w14:paraId="70AEB029" w14:textId="77777777" w:rsidTr="0067474E">
        <w:trPr>
          <w:trHeight w:val="447"/>
        </w:trPr>
        <w:tc>
          <w:tcPr>
            <w:tcW w:w="1134" w:type="dxa"/>
            <w:vAlign w:val="center"/>
          </w:tcPr>
          <w:p w14:paraId="39759FF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</w:t>
            </w:r>
          </w:p>
          <w:p w14:paraId="7087042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- 703 JD</w:t>
            </w:r>
          </w:p>
        </w:tc>
        <w:tc>
          <w:tcPr>
            <w:tcW w:w="1276" w:type="dxa"/>
            <w:vAlign w:val="center"/>
          </w:tcPr>
          <w:p w14:paraId="06B706D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kombinirano</w:t>
            </w:r>
          </w:p>
          <w:p w14:paraId="368E224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navalno</w:t>
            </w:r>
          </w:p>
        </w:tc>
        <w:tc>
          <w:tcPr>
            <w:tcW w:w="1134" w:type="dxa"/>
            <w:vAlign w:val="center"/>
          </w:tcPr>
          <w:p w14:paraId="05C5ABC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</w:t>
            </w:r>
          </w:p>
          <w:p w14:paraId="0B5C9F2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14.285</w:t>
            </w:r>
          </w:p>
        </w:tc>
        <w:tc>
          <w:tcPr>
            <w:tcW w:w="709" w:type="dxa"/>
            <w:vAlign w:val="center"/>
          </w:tcPr>
          <w:p w14:paraId="7B537B0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A3BB2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1276" w:type="dxa"/>
            <w:vAlign w:val="center"/>
          </w:tcPr>
          <w:p w14:paraId="404F612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20/10</w:t>
            </w:r>
          </w:p>
          <w:p w14:paraId="404F899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25/40</w:t>
            </w:r>
          </w:p>
        </w:tc>
        <w:tc>
          <w:tcPr>
            <w:tcW w:w="992" w:type="dxa"/>
            <w:vAlign w:val="center"/>
          </w:tcPr>
          <w:p w14:paraId="465E069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3003E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trokomat</w:t>
            </w:r>
            <w:proofErr w:type="spellEnd"/>
          </w:p>
        </w:tc>
        <w:tc>
          <w:tcPr>
            <w:tcW w:w="850" w:type="dxa"/>
            <w:vAlign w:val="center"/>
          </w:tcPr>
          <w:p w14:paraId="6D11C8F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56CF9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2000</w:t>
            </w:r>
          </w:p>
        </w:tc>
        <w:tc>
          <w:tcPr>
            <w:tcW w:w="851" w:type="dxa"/>
            <w:vAlign w:val="center"/>
          </w:tcPr>
          <w:p w14:paraId="4365DDF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023DD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 x 150</w:t>
            </w:r>
          </w:p>
        </w:tc>
        <w:tc>
          <w:tcPr>
            <w:tcW w:w="1134" w:type="dxa"/>
            <w:vAlign w:val="center"/>
          </w:tcPr>
          <w:p w14:paraId="0F0ABEB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433E0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6DFBF547" w14:textId="77777777" w:rsidTr="0067474E">
        <w:trPr>
          <w:trHeight w:val="411"/>
        </w:trPr>
        <w:tc>
          <w:tcPr>
            <w:tcW w:w="1134" w:type="dxa"/>
            <w:vAlign w:val="center"/>
          </w:tcPr>
          <w:p w14:paraId="78A9022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OP-2</w:t>
            </w:r>
          </w:p>
          <w:p w14:paraId="06C3F2A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- 792 PU</w:t>
            </w:r>
          </w:p>
        </w:tc>
        <w:tc>
          <w:tcPr>
            <w:tcW w:w="1276" w:type="dxa"/>
            <w:vAlign w:val="center"/>
          </w:tcPr>
          <w:p w14:paraId="263FABF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kombinirano</w:t>
            </w:r>
          </w:p>
          <w:p w14:paraId="73B59D7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navalno</w:t>
            </w:r>
          </w:p>
        </w:tc>
        <w:tc>
          <w:tcPr>
            <w:tcW w:w="1134" w:type="dxa"/>
            <w:vAlign w:val="center"/>
          </w:tcPr>
          <w:p w14:paraId="1965C90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</w:t>
            </w:r>
          </w:p>
          <w:p w14:paraId="70DEB8D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1528 AF</w:t>
            </w:r>
          </w:p>
        </w:tc>
        <w:tc>
          <w:tcPr>
            <w:tcW w:w="709" w:type="dxa"/>
            <w:vAlign w:val="center"/>
          </w:tcPr>
          <w:p w14:paraId="2B65BDA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29E70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5790708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30/10</w:t>
            </w:r>
          </w:p>
          <w:p w14:paraId="5B38B5A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25/40</w:t>
            </w:r>
          </w:p>
        </w:tc>
        <w:tc>
          <w:tcPr>
            <w:tcW w:w="992" w:type="dxa"/>
            <w:vAlign w:val="center"/>
          </w:tcPr>
          <w:p w14:paraId="299D37E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77A01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7B4685F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8F857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3000</w:t>
            </w:r>
          </w:p>
        </w:tc>
        <w:tc>
          <w:tcPr>
            <w:tcW w:w="851" w:type="dxa"/>
            <w:vAlign w:val="center"/>
          </w:tcPr>
          <w:p w14:paraId="2BFF18F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6E930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134" w:type="dxa"/>
            <w:vAlign w:val="center"/>
          </w:tcPr>
          <w:p w14:paraId="510C3E3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BB1AB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7C682889" w14:textId="77777777" w:rsidTr="0067474E">
        <w:trPr>
          <w:trHeight w:val="205"/>
        </w:trPr>
        <w:tc>
          <w:tcPr>
            <w:tcW w:w="1134" w:type="dxa"/>
            <w:vAlign w:val="center"/>
          </w:tcPr>
          <w:p w14:paraId="75FDA41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OP-3</w:t>
            </w:r>
          </w:p>
          <w:p w14:paraId="1E8D1DF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- 832 RI</w:t>
            </w:r>
          </w:p>
        </w:tc>
        <w:tc>
          <w:tcPr>
            <w:tcW w:w="1276" w:type="dxa"/>
            <w:vAlign w:val="center"/>
          </w:tcPr>
          <w:p w14:paraId="26C2455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malo navalno</w:t>
            </w:r>
          </w:p>
        </w:tc>
        <w:tc>
          <w:tcPr>
            <w:tcW w:w="1134" w:type="dxa"/>
            <w:vAlign w:val="center"/>
          </w:tcPr>
          <w:p w14:paraId="05EB33E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BREMACH</w:t>
            </w:r>
          </w:p>
        </w:tc>
        <w:tc>
          <w:tcPr>
            <w:tcW w:w="709" w:type="dxa"/>
            <w:vAlign w:val="center"/>
          </w:tcPr>
          <w:p w14:paraId="2B333D8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CCFDC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276" w:type="dxa"/>
            <w:vAlign w:val="center"/>
          </w:tcPr>
          <w:p w14:paraId="3E306D9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12/10</w:t>
            </w:r>
          </w:p>
          <w:p w14:paraId="62E84F4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22/30</w:t>
            </w:r>
          </w:p>
        </w:tc>
        <w:tc>
          <w:tcPr>
            <w:tcW w:w="992" w:type="dxa"/>
            <w:vAlign w:val="center"/>
          </w:tcPr>
          <w:p w14:paraId="0537584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434A3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2B828AA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0CFEE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1100</w:t>
            </w:r>
          </w:p>
        </w:tc>
        <w:tc>
          <w:tcPr>
            <w:tcW w:w="851" w:type="dxa"/>
            <w:vAlign w:val="center"/>
          </w:tcPr>
          <w:p w14:paraId="6F9AE70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9D3FC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vAlign w:val="center"/>
          </w:tcPr>
          <w:p w14:paraId="3FA5498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039B4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20D78819" w14:textId="77777777" w:rsidTr="0067474E">
        <w:trPr>
          <w:trHeight w:val="268"/>
        </w:trPr>
        <w:tc>
          <w:tcPr>
            <w:tcW w:w="1134" w:type="dxa"/>
            <w:vAlign w:val="center"/>
          </w:tcPr>
          <w:p w14:paraId="42E80FB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OP-4</w:t>
            </w:r>
          </w:p>
          <w:p w14:paraId="5BB0F58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- 139 TL</w:t>
            </w:r>
          </w:p>
        </w:tc>
        <w:tc>
          <w:tcPr>
            <w:tcW w:w="1276" w:type="dxa"/>
            <w:vAlign w:val="center"/>
          </w:tcPr>
          <w:p w14:paraId="2EC7AEB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terensko</w:t>
            </w:r>
          </w:p>
        </w:tc>
        <w:tc>
          <w:tcPr>
            <w:tcW w:w="1134" w:type="dxa"/>
            <w:vAlign w:val="center"/>
          </w:tcPr>
          <w:p w14:paraId="3D8622D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LADA NIVA</w:t>
            </w:r>
          </w:p>
        </w:tc>
        <w:tc>
          <w:tcPr>
            <w:tcW w:w="709" w:type="dxa"/>
            <w:vAlign w:val="center"/>
          </w:tcPr>
          <w:p w14:paraId="5DF401E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276" w:type="dxa"/>
            <w:vAlign w:val="center"/>
          </w:tcPr>
          <w:p w14:paraId="74F8D1C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0895A71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70384D3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3AF6F65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2F5667C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6BD566E5" w14:textId="77777777" w:rsidTr="0067474E">
        <w:trPr>
          <w:trHeight w:val="331"/>
        </w:trPr>
        <w:tc>
          <w:tcPr>
            <w:tcW w:w="1134" w:type="dxa"/>
            <w:vAlign w:val="center"/>
          </w:tcPr>
          <w:p w14:paraId="078CDBE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OP-5</w:t>
            </w:r>
          </w:p>
          <w:p w14:paraId="41DD2F4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- 801 LN</w:t>
            </w:r>
          </w:p>
        </w:tc>
        <w:tc>
          <w:tcPr>
            <w:tcW w:w="1276" w:type="dxa"/>
            <w:vAlign w:val="center"/>
          </w:tcPr>
          <w:p w14:paraId="5D6C2C2E" w14:textId="487A3211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terensko</w:t>
            </w:r>
            <w:r w:rsidR="00A04DDC"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 prijevoz vatrogasaca i opreme</w:t>
            </w:r>
          </w:p>
        </w:tc>
        <w:tc>
          <w:tcPr>
            <w:tcW w:w="1134" w:type="dxa"/>
            <w:vAlign w:val="center"/>
          </w:tcPr>
          <w:p w14:paraId="19E7DC0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MAZDA</w:t>
            </w:r>
          </w:p>
        </w:tc>
        <w:tc>
          <w:tcPr>
            <w:tcW w:w="709" w:type="dxa"/>
            <w:vAlign w:val="center"/>
          </w:tcPr>
          <w:p w14:paraId="6EF16B1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1276" w:type="dxa"/>
            <w:vAlign w:val="center"/>
          </w:tcPr>
          <w:p w14:paraId="3EA603B5" w14:textId="48E7EFCE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01E912F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658A64C0" w14:textId="41FA5C9D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094808BA" w14:textId="267F4F66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2B836C10" w14:textId="49AD2482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5A63FCBF" w14:textId="77777777" w:rsidTr="0067474E">
        <w:trPr>
          <w:trHeight w:val="396"/>
        </w:trPr>
        <w:tc>
          <w:tcPr>
            <w:tcW w:w="1134" w:type="dxa"/>
            <w:vAlign w:val="center"/>
          </w:tcPr>
          <w:p w14:paraId="74D94B2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OP-6</w:t>
            </w:r>
          </w:p>
          <w:p w14:paraId="4F255A5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- 655 UV</w:t>
            </w:r>
          </w:p>
        </w:tc>
        <w:tc>
          <w:tcPr>
            <w:tcW w:w="1276" w:type="dxa"/>
            <w:vAlign w:val="center"/>
          </w:tcPr>
          <w:p w14:paraId="670835A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prijevoz vatrogasaca</w:t>
            </w:r>
          </w:p>
        </w:tc>
        <w:tc>
          <w:tcPr>
            <w:tcW w:w="1134" w:type="dxa"/>
            <w:vAlign w:val="center"/>
          </w:tcPr>
          <w:p w14:paraId="40FEB39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PEUGEOT</w:t>
            </w:r>
          </w:p>
        </w:tc>
        <w:tc>
          <w:tcPr>
            <w:tcW w:w="709" w:type="dxa"/>
            <w:vAlign w:val="center"/>
          </w:tcPr>
          <w:p w14:paraId="063C67A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276" w:type="dxa"/>
            <w:vAlign w:val="center"/>
          </w:tcPr>
          <w:p w14:paraId="5660085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3D2CD9A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7CA7CD8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4C840A9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0097CB6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60A6A011" w14:textId="77777777" w:rsidTr="0067474E">
        <w:trPr>
          <w:trHeight w:val="304"/>
        </w:trPr>
        <w:tc>
          <w:tcPr>
            <w:tcW w:w="1134" w:type="dxa"/>
            <w:vAlign w:val="center"/>
          </w:tcPr>
          <w:p w14:paraId="48E417A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OP-7</w:t>
            </w:r>
          </w:p>
          <w:p w14:paraId="716C7F6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- 708 SF</w:t>
            </w:r>
          </w:p>
        </w:tc>
        <w:tc>
          <w:tcPr>
            <w:tcW w:w="1276" w:type="dxa"/>
            <w:vAlign w:val="center"/>
          </w:tcPr>
          <w:p w14:paraId="6A6006B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zapovjedno</w:t>
            </w:r>
          </w:p>
        </w:tc>
        <w:tc>
          <w:tcPr>
            <w:tcW w:w="1134" w:type="dxa"/>
            <w:vAlign w:val="center"/>
          </w:tcPr>
          <w:p w14:paraId="00EF00E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PEUGEOT</w:t>
            </w:r>
          </w:p>
        </w:tc>
        <w:tc>
          <w:tcPr>
            <w:tcW w:w="709" w:type="dxa"/>
            <w:vAlign w:val="center"/>
          </w:tcPr>
          <w:p w14:paraId="6C01CCD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276" w:type="dxa"/>
            <w:vAlign w:val="center"/>
          </w:tcPr>
          <w:p w14:paraId="1C1C662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0887593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4B760FD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0B4A467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3B7DB57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1422BB83" w14:textId="77777777" w:rsidTr="0067474E">
        <w:trPr>
          <w:trHeight w:val="312"/>
        </w:trPr>
        <w:tc>
          <w:tcPr>
            <w:tcW w:w="1134" w:type="dxa"/>
            <w:vAlign w:val="center"/>
          </w:tcPr>
          <w:p w14:paraId="73579B3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OP-8</w:t>
            </w:r>
          </w:p>
          <w:p w14:paraId="02EA948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- 124 ON</w:t>
            </w:r>
          </w:p>
        </w:tc>
        <w:tc>
          <w:tcPr>
            <w:tcW w:w="1276" w:type="dxa"/>
            <w:vAlign w:val="center"/>
          </w:tcPr>
          <w:p w14:paraId="7C50C92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šumsko teško</w:t>
            </w:r>
          </w:p>
        </w:tc>
        <w:tc>
          <w:tcPr>
            <w:tcW w:w="1134" w:type="dxa"/>
            <w:vAlign w:val="center"/>
          </w:tcPr>
          <w:p w14:paraId="424182E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UNIMOG</w:t>
            </w:r>
          </w:p>
        </w:tc>
        <w:tc>
          <w:tcPr>
            <w:tcW w:w="709" w:type="dxa"/>
            <w:vAlign w:val="center"/>
          </w:tcPr>
          <w:p w14:paraId="6648EA5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1653959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30/8</w:t>
            </w:r>
          </w:p>
          <w:p w14:paraId="1F9F080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25/40</w:t>
            </w:r>
          </w:p>
        </w:tc>
        <w:tc>
          <w:tcPr>
            <w:tcW w:w="992" w:type="dxa"/>
            <w:vAlign w:val="center"/>
          </w:tcPr>
          <w:p w14:paraId="3304525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47D7538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3800</w:t>
            </w:r>
          </w:p>
        </w:tc>
        <w:tc>
          <w:tcPr>
            <w:tcW w:w="851" w:type="dxa"/>
            <w:vAlign w:val="center"/>
          </w:tcPr>
          <w:p w14:paraId="2AAC5B4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1134" w:type="dxa"/>
            <w:vAlign w:val="center"/>
          </w:tcPr>
          <w:p w14:paraId="31368896" w14:textId="77777777" w:rsidR="00A00EC3" w:rsidRPr="00551FF6" w:rsidRDefault="00A00EC3" w:rsidP="004C65A4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7350E66B" w14:textId="77777777" w:rsidTr="0067474E">
        <w:trPr>
          <w:trHeight w:val="334"/>
        </w:trPr>
        <w:tc>
          <w:tcPr>
            <w:tcW w:w="1134" w:type="dxa"/>
            <w:vAlign w:val="center"/>
          </w:tcPr>
          <w:p w14:paraId="13803BF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OP-9</w:t>
            </w:r>
          </w:p>
          <w:p w14:paraId="39899FD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- 782 PU</w:t>
            </w:r>
          </w:p>
        </w:tc>
        <w:tc>
          <w:tcPr>
            <w:tcW w:w="1276" w:type="dxa"/>
            <w:vAlign w:val="center"/>
          </w:tcPr>
          <w:p w14:paraId="6FC4DF0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tehničko</w:t>
            </w:r>
          </w:p>
        </w:tc>
        <w:tc>
          <w:tcPr>
            <w:tcW w:w="1134" w:type="dxa"/>
            <w:vAlign w:val="center"/>
          </w:tcPr>
          <w:p w14:paraId="6EAD020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 13328 AF</w:t>
            </w:r>
          </w:p>
        </w:tc>
        <w:tc>
          <w:tcPr>
            <w:tcW w:w="709" w:type="dxa"/>
            <w:vAlign w:val="center"/>
          </w:tcPr>
          <w:p w14:paraId="7E33DBB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26813AE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46BE4D2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0DA357D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vAlign w:val="center"/>
          </w:tcPr>
          <w:p w14:paraId="4E6EB30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07D78D3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265811E8" w14:textId="77777777" w:rsidTr="0067474E">
        <w:trPr>
          <w:trHeight w:val="240"/>
        </w:trPr>
        <w:tc>
          <w:tcPr>
            <w:tcW w:w="1134" w:type="dxa"/>
            <w:vAlign w:val="center"/>
          </w:tcPr>
          <w:p w14:paraId="01A4919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OP-10</w:t>
            </w:r>
          </w:p>
          <w:p w14:paraId="2172AF2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hAnsi="Times New Roman" w:cs="Times New Roman"/>
                <w:sz w:val="18"/>
                <w:szCs w:val="18"/>
              </w:rPr>
              <w:t>RI-3193-F</w:t>
            </w:r>
          </w:p>
        </w:tc>
        <w:tc>
          <w:tcPr>
            <w:tcW w:w="1276" w:type="dxa"/>
            <w:vAlign w:val="center"/>
          </w:tcPr>
          <w:p w14:paraId="47B6BF8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autocisterna</w:t>
            </w:r>
          </w:p>
        </w:tc>
        <w:tc>
          <w:tcPr>
            <w:tcW w:w="1134" w:type="dxa"/>
            <w:vAlign w:val="center"/>
          </w:tcPr>
          <w:p w14:paraId="48DE077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RENO 4X4</w:t>
            </w:r>
          </w:p>
        </w:tc>
        <w:tc>
          <w:tcPr>
            <w:tcW w:w="709" w:type="dxa"/>
            <w:vAlign w:val="center"/>
          </w:tcPr>
          <w:p w14:paraId="08D0BCD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4AEA4E5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30/10</w:t>
            </w:r>
          </w:p>
        </w:tc>
        <w:tc>
          <w:tcPr>
            <w:tcW w:w="992" w:type="dxa"/>
            <w:vAlign w:val="center"/>
          </w:tcPr>
          <w:p w14:paraId="19CB3FB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2557EB2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5500</w:t>
            </w:r>
          </w:p>
        </w:tc>
        <w:tc>
          <w:tcPr>
            <w:tcW w:w="851" w:type="dxa"/>
            <w:vAlign w:val="center"/>
          </w:tcPr>
          <w:p w14:paraId="38E42BC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2471370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121A15B0" w14:textId="77777777" w:rsidTr="0067474E">
        <w:trPr>
          <w:trHeight w:val="177"/>
        </w:trPr>
        <w:tc>
          <w:tcPr>
            <w:tcW w:w="1134" w:type="dxa"/>
            <w:vAlign w:val="center"/>
          </w:tcPr>
          <w:p w14:paraId="1BB3C46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OP-11</w:t>
            </w:r>
          </w:p>
          <w:p w14:paraId="5A81819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hAnsi="Times New Roman" w:cs="Times New Roman"/>
                <w:sz w:val="18"/>
                <w:szCs w:val="18"/>
              </w:rPr>
              <w:t>RI-7261-K</w:t>
            </w:r>
          </w:p>
        </w:tc>
        <w:tc>
          <w:tcPr>
            <w:tcW w:w="1276" w:type="dxa"/>
            <w:vAlign w:val="center"/>
          </w:tcPr>
          <w:p w14:paraId="3554B10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šumsko</w:t>
            </w:r>
          </w:p>
        </w:tc>
        <w:tc>
          <w:tcPr>
            <w:tcW w:w="1134" w:type="dxa"/>
            <w:vAlign w:val="center"/>
          </w:tcPr>
          <w:p w14:paraId="0D1938F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IVECO DAILY 4X4</w:t>
            </w:r>
          </w:p>
        </w:tc>
        <w:tc>
          <w:tcPr>
            <w:tcW w:w="709" w:type="dxa"/>
            <w:vAlign w:val="center"/>
          </w:tcPr>
          <w:p w14:paraId="1BAAE4C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1276" w:type="dxa"/>
            <w:vAlign w:val="center"/>
          </w:tcPr>
          <w:p w14:paraId="06183F2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12/10</w:t>
            </w:r>
          </w:p>
          <w:p w14:paraId="6B3A805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22/30</w:t>
            </w:r>
          </w:p>
        </w:tc>
        <w:tc>
          <w:tcPr>
            <w:tcW w:w="992" w:type="dxa"/>
            <w:vAlign w:val="center"/>
          </w:tcPr>
          <w:p w14:paraId="3E5B9CD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5B9DE14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1100</w:t>
            </w:r>
          </w:p>
        </w:tc>
        <w:tc>
          <w:tcPr>
            <w:tcW w:w="851" w:type="dxa"/>
            <w:vAlign w:val="center"/>
          </w:tcPr>
          <w:p w14:paraId="52D7C7C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vAlign w:val="center"/>
          </w:tcPr>
          <w:p w14:paraId="3B1790C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17C56C69" w14:textId="77777777" w:rsidTr="0067474E">
        <w:trPr>
          <w:trHeight w:val="396"/>
        </w:trPr>
        <w:tc>
          <w:tcPr>
            <w:tcW w:w="1134" w:type="dxa"/>
            <w:vAlign w:val="center"/>
          </w:tcPr>
          <w:p w14:paraId="0DBEA9E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OP-12</w:t>
            </w:r>
          </w:p>
          <w:p w14:paraId="6689AA4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- 612SJ</w:t>
            </w:r>
          </w:p>
        </w:tc>
        <w:tc>
          <w:tcPr>
            <w:tcW w:w="1276" w:type="dxa"/>
            <w:vAlign w:val="center"/>
          </w:tcPr>
          <w:p w14:paraId="4A568D6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autocisterna</w:t>
            </w:r>
          </w:p>
        </w:tc>
        <w:tc>
          <w:tcPr>
            <w:tcW w:w="1134" w:type="dxa"/>
            <w:vAlign w:val="center"/>
          </w:tcPr>
          <w:p w14:paraId="757BB54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IVECO</w:t>
            </w:r>
          </w:p>
        </w:tc>
        <w:tc>
          <w:tcPr>
            <w:tcW w:w="709" w:type="dxa"/>
            <w:vAlign w:val="center"/>
          </w:tcPr>
          <w:p w14:paraId="25E6779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15863C5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20/10</w:t>
            </w:r>
          </w:p>
          <w:p w14:paraId="59C490D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250/40</w:t>
            </w:r>
          </w:p>
        </w:tc>
        <w:tc>
          <w:tcPr>
            <w:tcW w:w="992" w:type="dxa"/>
            <w:vAlign w:val="center"/>
          </w:tcPr>
          <w:p w14:paraId="64F588C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trokomat</w:t>
            </w:r>
            <w:proofErr w:type="spellEnd"/>
          </w:p>
        </w:tc>
        <w:tc>
          <w:tcPr>
            <w:tcW w:w="850" w:type="dxa"/>
            <w:vAlign w:val="center"/>
          </w:tcPr>
          <w:p w14:paraId="3A8C4F9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5000</w:t>
            </w:r>
          </w:p>
        </w:tc>
        <w:tc>
          <w:tcPr>
            <w:tcW w:w="851" w:type="dxa"/>
            <w:vAlign w:val="center"/>
          </w:tcPr>
          <w:p w14:paraId="33D6613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425D7E5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667C3BD0" w14:textId="77777777" w:rsidTr="0067474E">
        <w:trPr>
          <w:trHeight w:val="680"/>
        </w:trPr>
        <w:tc>
          <w:tcPr>
            <w:tcW w:w="1134" w:type="dxa"/>
            <w:vAlign w:val="center"/>
          </w:tcPr>
          <w:p w14:paraId="0A5A13D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OP-14</w:t>
            </w:r>
          </w:p>
          <w:p w14:paraId="3CB7AFF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RI </w:t>
            </w: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- </w:t>
            </w: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484-VZ</w:t>
            </w:r>
          </w:p>
        </w:tc>
        <w:tc>
          <w:tcPr>
            <w:tcW w:w="1276" w:type="dxa"/>
            <w:vAlign w:val="center"/>
          </w:tcPr>
          <w:p w14:paraId="6DE66B8C" w14:textId="5129CA0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terensko </w:t>
            </w:r>
          </w:p>
        </w:tc>
        <w:tc>
          <w:tcPr>
            <w:tcW w:w="1134" w:type="dxa"/>
            <w:vAlign w:val="center"/>
          </w:tcPr>
          <w:p w14:paraId="3BB8CB6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FORD RANGER</w:t>
            </w:r>
          </w:p>
        </w:tc>
        <w:tc>
          <w:tcPr>
            <w:tcW w:w="709" w:type="dxa"/>
            <w:vAlign w:val="center"/>
          </w:tcPr>
          <w:p w14:paraId="3B5F02E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276" w:type="dxa"/>
            <w:vAlign w:val="center"/>
          </w:tcPr>
          <w:p w14:paraId="46FF60BD" w14:textId="7D11959E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HDL 250</w:t>
            </w:r>
          </w:p>
        </w:tc>
        <w:tc>
          <w:tcPr>
            <w:tcW w:w="992" w:type="dxa"/>
            <w:vAlign w:val="center"/>
          </w:tcPr>
          <w:p w14:paraId="4E2F000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7C2231A3" w14:textId="2A69801F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851" w:type="dxa"/>
            <w:vAlign w:val="center"/>
          </w:tcPr>
          <w:p w14:paraId="46D73386" w14:textId="58EF996D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vAlign w:val="center"/>
          </w:tcPr>
          <w:p w14:paraId="48E07884" w14:textId="38A7CA87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</w:tbl>
    <w:p w14:paraId="42CC28BC" w14:textId="77777777" w:rsidR="00551FF6" w:rsidRDefault="00551FF6" w:rsidP="0054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10FC6" w14:textId="25D6F6F0" w:rsidR="00FE0FEE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Minimum tehničke opreme i sredstava vatrogasnih vozila te minimum tehničke opreme i sredstava koje vatrogasne postaje moraju posjedovati u skladištu treba biti sukladno Pravilniku o minimumu tehničke opreme i sredstava vatrogasnih postrojbi te Procjeni ugroženosti zaštite od požara i tehnoloških eksplozija za područje Liburnije.</w:t>
      </w:r>
      <w:bookmarkStart w:id="12" w:name="_Hlk82770186"/>
    </w:p>
    <w:p w14:paraId="6762FCD1" w14:textId="77777777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3" w:name="_Toc82899433"/>
      <w:bookmarkEnd w:id="12"/>
      <w:r w:rsidRPr="00551FF6">
        <w:t>1</w:t>
      </w:r>
      <w:r w:rsidR="005447C7" w:rsidRPr="00551FF6">
        <w:t xml:space="preserve">.2.  </w:t>
      </w:r>
      <w:r w:rsidR="005447C7" w:rsidRPr="00551FF6">
        <w:tab/>
        <w:t>DOBROVOLJNO VATROGASNO DRUŠTVO OPATIJA</w:t>
      </w:r>
      <w:bookmarkEnd w:id="13"/>
    </w:p>
    <w:p w14:paraId="4E41A187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Opatija djeluje na području Grada Opatije, sjedište je u Vatrogasnom domu Opatija, Svetog Florijana 6, telefon 271 – 799. </w:t>
      </w:r>
    </w:p>
    <w:p w14:paraId="46DEA104" w14:textId="705207EA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Zadaća je</w:t>
      </w:r>
      <w:r w:rsidR="0064646F" w:rsidRPr="00551FF6">
        <w:rPr>
          <w:rFonts w:ascii="Times New Roman" w:hAnsi="Times New Roman" w:cs="Times New Roman"/>
          <w:sz w:val="24"/>
          <w:szCs w:val="24"/>
        </w:rPr>
        <w:t xml:space="preserve"> sudjelovanje u vatrogasnim intervencijama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području djelovanja i pružanje pomoći JVP Opatija u slučaju</w:t>
      </w:r>
      <w:r w:rsidR="00CC148F" w:rsidRPr="00551FF6">
        <w:rPr>
          <w:rFonts w:ascii="Times New Roman" w:hAnsi="Times New Roman" w:cs="Times New Roman"/>
          <w:sz w:val="24"/>
          <w:szCs w:val="24"/>
        </w:rPr>
        <w:t xml:space="preserve"> kada intervencija prelazi mogućnosti JVP Opatija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DVD Opatija operativno može intervenirati u roku od </w:t>
      </w:r>
      <w:r w:rsidR="0064646F" w:rsidRPr="00551FF6">
        <w:rPr>
          <w:rFonts w:ascii="Times New Roman" w:hAnsi="Times New Roman" w:cs="Times New Roman"/>
          <w:sz w:val="24"/>
          <w:szCs w:val="24"/>
        </w:rPr>
        <w:t>30</w:t>
      </w:r>
      <w:r w:rsidRPr="00551FF6">
        <w:rPr>
          <w:rFonts w:ascii="Times New Roman" w:hAnsi="Times New Roman" w:cs="Times New Roman"/>
          <w:sz w:val="24"/>
          <w:szCs w:val="24"/>
        </w:rPr>
        <w:t xml:space="preserve"> minuta od uzbunjivanja na cijelom području djelovanja. DVD Opatija mora imati najmanje 20 operativnih vatrogasaca te posjedovati sljedeća vatrogasna vozila s propisanom opremom i sredstvima za gašenje:  </w:t>
      </w:r>
    </w:p>
    <w:tbl>
      <w:tblPr>
        <w:tblStyle w:val="Reetkatablice"/>
        <w:tblW w:w="9012" w:type="dxa"/>
        <w:tblInd w:w="108" w:type="dxa"/>
        <w:tblLook w:val="04A0" w:firstRow="1" w:lastRow="0" w:firstColumn="1" w:lastColumn="0" w:noHBand="0" w:noVBand="1"/>
      </w:tblPr>
      <w:tblGrid>
        <w:gridCol w:w="1276"/>
        <w:gridCol w:w="1985"/>
        <w:gridCol w:w="1559"/>
        <w:gridCol w:w="850"/>
        <w:gridCol w:w="1560"/>
        <w:gridCol w:w="1782"/>
      </w:tblGrid>
      <w:tr w:rsidR="00CC36C9" w:rsidRPr="00551FF6" w14:paraId="3695556A" w14:textId="77777777" w:rsidTr="0064646F">
        <w:trPr>
          <w:trHeight w:val="268"/>
        </w:trPr>
        <w:tc>
          <w:tcPr>
            <w:tcW w:w="1276" w:type="dxa"/>
            <w:shd w:val="clear" w:color="auto" w:fill="BDD6EE" w:themeFill="accent1" w:themeFillTint="66"/>
          </w:tcPr>
          <w:p w14:paraId="65D402A6" w14:textId="77777777" w:rsidR="00CC36C9" w:rsidRPr="00551FF6" w:rsidRDefault="00CC36C9" w:rsidP="00CC36C9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Pozivni znak reg. Oz. 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1767F3C" w14:textId="77777777" w:rsidR="00CC36C9" w:rsidRPr="00551FF6" w:rsidRDefault="00CC36C9" w:rsidP="00CC36C9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Namjena  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9FBEDFA" w14:textId="77777777" w:rsidR="00CC36C9" w:rsidRPr="00551FF6" w:rsidRDefault="00CC36C9" w:rsidP="00CC36C9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Marka vozila 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0E546BF" w14:textId="77777777" w:rsidR="00CC36C9" w:rsidRPr="00551FF6" w:rsidRDefault="00CC36C9" w:rsidP="00CC36C9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Posada 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6D7C656" w14:textId="77777777" w:rsidR="00CC36C9" w:rsidRPr="00551FF6" w:rsidRDefault="00CC36C9" w:rsidP="00CC36C9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Kapacitet pumpe </w:t>
            </w:r>
          </w:p>
        </w:tc>
        <w:tc>
          <w:tcPr>
            <w:tcW w:w="1782" w:type="dxa"/>
            <w:shd w:val="clear" w:color="auto" w:fill="BDD6EE" w:themeFill="accent1" w:themeFillTint="66"/>
          </w:tcPr>
          <w:p w14:paraId="6EE08683" w14:textId="77777777" w:rsidR="00CC36C9" w:rsidRPr="00551FF6" w:rsidRDefault="00CC36C9" w:rsidP="00CC36C9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Sredstva za gašenje </w:t>
            </w:r>
          </w:p>
        </w:tc>
      </w:tr>
      <w:tr w:rsidR="00CC36C9" w:rsidRPr="00551FF6" w14:paraId="449340D0" w14:textId="77777777" w:rsidTr="0064646F">
        <w:trPr>
          <w:trHeight w:val="60"/>
        </w:trPr>
        <w:tc>
          <w:tcPr>
            <w:tcW w:w="1276" w:type="dxa"/>
          </w:tcPr>
          <w:p w14:paraId="492EE7C6" w14:textId="0FF78332" w:rsidR="00CC36C9" w:rsidRPr="00551FF6" w:rsidRDefault="0067474E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RI </w:t>
            </w:r>
            <w:r w:rsidR="0064646F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5037</w:t>
            </w:r>
            <w:r w:rsidR="0078237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64646F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85" w:type="dxa"/>
          </w:tcPr>
          <w:p w14:paraId="277E860D" w14:textId="5B07D14C" w:rsidR="00CC36C9" w:rsidRPr="00551FF6" w:rsidRDefault="00782374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</w:t>
            </w:r>
            <w:r w:rsidR="00CC36C9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erensko </w:t>
            </w:r>
          </w:p>
        </w:tc>
        <w:tc>
          <w:tcPr>
            <w:tcW w:w="1559" w:type="dxa"/>
          </w:tcPr>
          <w:p w14:paraId="3BE96283" w14:textId="2F175832" w:rsidR="00CC36C9" w:rsidRPr="00551FF6" w:rsidRDefault="00CC36C9" w:rsidP="0064646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Pick</w:t>
            </w:r>
            <w:proofErr w:type="spellEnd"/>
            <w:r w:rsidR="0064646F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850" w:type="dxa"/>
          </w:tcPr>
          <w:p w14:paraId="03750181" w14:textId="19FB9A66" w:rsidR="00CC36C9" w:rsidRPr="00551FF6" w:rsidRDefault="003B0ED4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560" w:type="dxa"/>
          </w:tcPr>
          <w:p w14:paraId="3AC75109" w14:textId="711DA57C" w:rsidR="00CC36C9" w:rsidRPr="00551FF6" w:rsidRDefault="00D9229C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l/min</w:t>
            </w:r>
          </w:p>
        </w:tc>
        <w:tc>
          <w:tcPr>
            <w:tcW w:w="1782" w:type="dxa"/>
          </w:tcPr>
          <w:p w14:paraId="0B7C8F54" w14:textId="0F598F6A" w:rsidR="00CC36C9" w:rsidRPr="00551FF6" w:rsidRDefault="00D9229C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oda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150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it.</w:t>
            </w:r>
          </w:p>
        </w:tc>
      </w:tr>
      <w:tr w:rsidR="00276383" w:rsidRPr="00551FF6" w14:paraId="685BEFE9" w14:textId="77777777" w:rsidTr="0064646F">
        <w:trPr>
          <w:trHeight w:val="60"/>
        </w:trPr>
        <w:tc>
          <w:tcPr>
            <w:tcW w:w="1276" w:type="dxa"/>
          </w:tcPr>
          <w:p w14:paraId="0B9D5007" w14:textId="15581E53" w:rsidR="00276383" w:rsidRPr="00551FF6" w:rsidRDefault="00782374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RI 9409 M</w:t>
            </w:r>
          </w:p>
        </w:tc>
        <w:tc>
          <w:tcPr>
            <w:tcW w:w="1985" w:type="dxa"/>
          </w:tcPr>
          <w:p w14:paraId="2D13C5FB" w14:textId="38CF166F" w:rsidR="00276383" w:rsidRPr="00551FF6" w:rsidRDefault="00782374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</w:t>
            </w:r>
            <w:r w:rsidR="00276383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erensko</w:t>
            </w:r>
          </w:p>
        </w:tc>
        <w:tc>
          <w:tcPr>
            <w:tcW w:w="1559" w:type="dxa"/>
          </w:tcPr>
          <w:p w14:paraId="6A9EF2D1" w14:textId="6DA21382" w:rsidR="00276383" w:rsidRPr="00551FF6" w:rsidRDefault="00276383" w:rsidP="0064646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Pick</w:t>
            </w:r>
            <w:proofErr w:type="spellEnd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850" w:type="dxa"/>
          </w:tcPr>
          <w:p w14:paraId="6ED62473" w14:textId="2F1BC904" w:rsidR="00276383" w:rsidRPr="00551FF6" w:rsidRDefault="00276383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560" w:type="dxa"/>
          </w:tcPr>
          <w:p w14:paraId="28413887" w14:textId="12DFD5FC" w:rsidR="00276383" w:rsidRPr="00551FF6" w:rsidRDefault="00276383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25</w:t>
            </w:r>
            <w:r w:rsidR="00D9229C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l/min</w:t>
            </w:r>
          </w:p>
        </w:tc>
        <w:tc>
          <w:tcPr>
            <w:tcW w:w="1782" w:type="dxa"/>
          </w:tcPr>
          <w:p w14:paraId="69226A7B" w14:textId="12D2D7FA" w:rsidR="00276383" w:rsidRPr="00551FF6" w:rsidRDefault="00D9229C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</w:t>
            </w:r>
            <w:r w:rsidR="00276383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oda 200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276383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l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it.</w:t>
            </w:r>
          </w:p>
        </w:tc>
      </w:tr>
      <w:tr w:rsidR="00CC36C9" w:rsidRPr="00551FF6" w14:paraId="0AF60353" w14:textId="77777777" w:rsidTr="0064646F">
        <w:trPr>
          <w:trHeight w:val="153"/>
        </w:trPr>
        <w:tc>
          <w:tcPr>
            <w:tcW w:w="1276" w:type="dxa"/>
          </w:tcPr>
          <w:p w14:paraId="602A4759" w14:textId="73AE4329" w:rsidR="00CC36C9" w:rsidRPr="00551FF6" w:rsidRDefault="00CC36C9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RI 354 SI </w:t>
            </w:r>
          </w:p>
        </w:tc>
        <w:tc>
          <w:tcPr>
            <w:tcW w:w="1985" w:type="dxa"/>
          </w:tcPr>
          <w:p w14:paraId="51000EBA" w14:textId="3BD0FCE6" w:rsidR="00CC36C9" w:rsidRPr="00551FF6" w:rsidRDefault="00782374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</w:t>
            </w:r>
            <w:r w:rsidR="00CC36C9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utničko</w:t>
            </w:r>
            <w:r w:rsidR="0064646F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za prijevoz vatrogasaca</w:t>
            </w:r>
            <w:r w:rsidR="00CC36C9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41D6E8" w14:textId="009F0354" w:rsidR="00CC36C9" w:rsidRPr="00551FF6" w:rsidRDefault="00CC36C9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DE33E3" w14:textId="739384BB" w:rsidR="00CC36C9" w:rsidRPr="00551FF6" w:rsidRDefault="00940295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 w:rsidR="00CC36C9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  <w:r w:rsidR="00CC36C9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9794861" w14:textId="77777777" w:rsidR="00CC36C9" w:rsidRPr="00551FF6" w:rsidRDefault="00CC36C9" w:rsidP="00CC36C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2" w:type="dxa"/>
            <w:vAlign w:val="center"/>
          </w:tcPr>
          <w:p w14:paraId="1CDAA4EE" w14:textId="77777777" w:rsidR="00CC36C9" w:rsidRPr="00551FF6" w:rsidRDefault="00CC36C9" w:rsidP="00CC36C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/</w:t>
            </w:r>
          </w:p>
        </w:tc>
      </w:tr>
      <w:tr w:rsidR="00276383" w:rsidRPr="00551FF6" w14:paraId="52176040" w14:textId="77777777" w:rsidTr="0064646F">
        <w:trPr>
          <w:trHeight w:val="153"/>
        </w:trPr>
        <w:tc>
          <w:tcPr>
            <w:tcW w:w="1276" w:type="dxa"/>
          </w:tcPr>
          <w:p w14:paraId="47AAA9B6" w14:textId="77777777" w:rsidR="00276383" w:rsidRPr="00551FF6" w:rsidRDefault="00276383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3D8601" w14:textId="1A37C596" w:rsidR="00276383" w:rsidRPr="00551FF6" w:rsidRDefault="00276383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zapovjedno</w:t>
            </w:r>
          </w:p>
        </w:tc>
        <w:tc>
          <w:tcPr>
            <w:tcW w:w="1559" w:type="dxa"/>
          </w:tcPr>
          <w:p w14:paraId="484ABADD" w14:textId="77777777" w:rsidR="00276383" w:rsidRPr="00551FF6" w:rsidRDefault="00276383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EF9CB4" w14:textId="7D6369DF" w:rsidR="00276383" w:rsidRPr="00551FF6" w:rsidRDefault="003B0ED4" w:rsidP="00CC36C9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560" w:type="dxa"/>
            <w:vAlign w:val="center"/>
          </w:tcPr>
          <w:p w14:paraId="045B9F3A" w14:textId="77777777" w:rsidR="00276383" w:rsidRPr="00551FF6" w:rsidRDefault="00276383" w:rsidP="00CC36C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49F83508" w14:textId="77777777" w:rsidR="00276383" w:rsidRPr="00551FF6" w:rsidRDefault="00276383" w:rsidP="00CC36C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177AAD76" w14:textId="2B8FB69F" w:rsidR="00D61044" w:rsidRPr="00551FF6" w:rsidRDefault="005447C7" w:rsidP="00E21B4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Minimum tehničke opreme i sredstava vatrogasnih vozila treba biti sukladno Pravilniku o minimumu tehničke opreme i sredstava vatr</w:t>
      </w:r>
      <w:r w:rsidR="007C52EC" w:rsidRPr="00551FF6">
        <w:rPr>
          <w:rFonts w:ascii="Times New Roman" w:hAnsi="Times New Roman" w:cs="Times New Roman"/>
          <w:sz w:val="24"/>
          <w:szCs w:val="24"/>
        </w:rPr>
        <w:t>ogasnih postrojbi te Procjeni</w:t>
      </w:r>
      <w:r w:rsidRPr="00551FF6">
        <w:rPr>
          <w:rFonts w:ascii="Times New Roman" w:hAnsi="Times New Roman" w:cs="Times New Roman"/>
          <w:sz w:val="24"/>
          <w:szCs w:val="24"/>
        </w:rPr>
        <w:t xml:space="preserve">. DVD Opatija </w:t>
      </w:r>
      <w:r w:rsidR="00E21B43" w:rsidRPr="00551FF6">
        <w:rPr>
          <w:rFonts w:ascii="Times New Roman" w:hAnsi="Times New Roman" w:cs="Times New Roman"/>
          <w:sz w:val="24"/>
          <w:szCs w:val="24"/>
        </w:rPr>
        <w:t xml:space="preserve">ne </w:t>
      </w:r>
      <w:r w:rsidR="00E21B43" w:rsidRPr="00551FF6">
        <w:rPr>
          <w:rFonts w:ascii="Times New Roman" w:hAnsi="Times New Roman" w:cs="Times New Roman"/>
          <w:sz w:val="24"/>
          <w:szCs w:val="24"/>
        </w:rPr>
        <w:lastRenderedPageBreak/>
        <w:t>posjeduje autocisternu</w:t>
      </w:r>
      <w:r w:rsidR="0064646F" w:rsidRPr="00551FF6">
        <w:rPr>
          <w:rFonts w:ascii="Times New Roman" w:hAnsi="Times New Roman" w:cs="Times New Roman"/>
          <w:sz w:val="24"/>
          <w:szCs w:val="24"/>
        </w:rPr>
        <w:t xml:space="preserve"> i navalno vozilo</w:t>
      </w:r>
      <w:r w:rsidR="00E21B43" w:rsidRPr="00551FF6">
        <w:rPr>
          <w:rFonts w:ascii="Times New Roman" w:hAnsi="Times New Roman" w:cs="Times New Roman"/>
          <w:sz w:val="24"/>
          <w:szCs w:val="24"/>
        </w:rPr>
        <w:t xml:space="preserve"> kao i određenu opremu i sredstva, međutim traženu opremu i vozilo ima na raspolaganju JVP Opatija</w:t>
      </w:r>
      <w:r w:rsidR="0064646F" w:rsidRPr="00551FF6">
        <w:rPr>
          <w:rFonts w:ascii="Times New Roman" w:hAnsi="Times New Roman" w:cs="Times New Roman"/>
          <w:sz w:val="24"/>
          <w:szCs w:val="24"/>
        </w:rPr>
        <w:t xml:space="preserve"> te je zajednički koristi ovisno o vrsti intervencije</w:t>
      </w:r>
      <w:r w:rsidR="00E21B43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2541657E" w14:textId="77777777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4" w:name="_Toc82899434"/>
      <w:r w:rsidRPr="00551FF6">
        <w:t>1</w:t>
      </w:r>
      <w:r w:rsidR="005447C7" w:rsidRPr="00551FF6">
        <w:t xml:space="preserve">.3. </w:t>
      </w:r>
      <w:r w:rsidR="005447C7" w:rsidRPr="00551FF6">
        <w:tab/>
        <w:t>DOBROVOLJNO VATROGASNO DRUŠTVO LOVRAN</w:t>
      </w:r>
      <w:bookmarkEnd w:id="14"/>
    </w:p>
    <w:p w14:paraId="0C6DEAB2" w14:textId="178AA2DC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Lovran se nalazi u Vatrogasnom domu, Šetališta M. Tita 64a, telefon 291– 048. Djeluje na području općine Lovran, te po potrebi na cijelom području Liburnije.   </w:t>
      </w:r>
    </w:p>
    <w:p w14:paraId="2F4DF75C" w14:textId="0E167DDB" w:rsidR="00DD1FB8" w:rsidRPr="00551FF6" w:rsidRDefault="0064646F" w:rsidP="000003A2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Zadaća je sudjelovanje u vatrogasnim intervencijama na području djelovanja i pružanje pomoći JVP Opatija u slučaju kada intervencija prelazi mogućnosti JVP Opatija</w:t>
      </w:r>
      <w:r w:rsidR="00970A77" w:rsidRPr="00551FF6">
        <w:rPr>
          <w:rFonts w:ascii="Times New Roman" w:hAnsi="Times New Roman" w:cs="Times New Roman"/>
          <w:sz w:val="24"/>
          <w:szCs w:val="24"/>
        </w:rPr>
        <w:t>.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 DVD Lovran operativno može intervenirati u roku od </w:t>
      </w:r>
      <w:r w:rsidR="00970A77" w:rsidRPr="00551FF6">
        <w:rPr>
          <w:rFonts w:ascii="Times New Roman" w:hAnsi="Times New Roman" w:cs="Times New Roman"/>
          <w:sz w:val="24"/>
          <w:szCs w:val="24"/>
        </w:rPr>
        <w:t>30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 minuta od uzbunjivanja na cijelom području djelovanja. DVD Lovran mora imati najmanje 20 operativnih vatrogasaca te posjedovati sljedeća vatrogasna vozila s propisanom opremom i sredstvima za gašenje: </w:t>
      </w:r>
    </w:p>
    <w:tbl>
      <w:tblPr>
        <w:tblStyle w:val="Reetkatablic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2127"/>
        <w:gridCol w:w="850"/>
        <w:gridCol w:w="1985"/>
        <w:gridCol w:w="1672"/>
      </w:tblGrid>
      <w:tr w:rsidR="00970A77" w:rsidRPr="00551FF6" w14:paraId="76A0A372" w14:textId="77777777" w:rsidTr="0067474E">
        <w:trPr>
          <w:trHeight w:val="376"/>
          <w:jc w:val="center"/>
        </w:trPr>
        <w:tc>
          <w:tcPr>
            <w:tcW w:w="1305" w:type="dxa"/>
            <w:shd w:val="clear" w:color="auto" w:fill="BDD6EE" w:themeFill="accent1" w:themeFillTint="66"/>
          </w:tcPr>
          <w:p w14:paraId="3C549664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Pozivni znak Reg. oznaka 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41A4DF3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Namjena  vozila 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02D3207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Marka vozila 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0E50CB5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Posada 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E25779D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Kapacitet pumpe 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1E6A7F41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Sredstva za gašenje </w:t>
            </w:r>
          </w:p>
        </w:tc>
      </w:tr>
      <w:tr w:rsidR="00970A77" w:rsidRPr="00551FF6" w14:paraId="4143286F" w14:textId="77777777" w:rsidTr="0067474E">
        <w:trPr>
          <w:trHeight w:val="439"/>
          <w:jc w:val="center"/>
        </w:trPr>
        <w:tc>
          <w:tcPr>
            <w:tcW w:w="1305" w:type="dxa"/>
            <w:vAlign w:val="center"/>
          </w:tcPr>
          <w:p w14:paraId="0BAB4D85" w14:textId="4C0F30AA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430 LR</w:t>
            </w:r>
          </w:p>
        </w:tc>
        <w:tc>
          <w:tcPr>
            <w:tcW w:w="1417" w:type="dxa"/>
            <w:vAlign w:val="center"/>
          </w:tcPr>
          <w:p w14:paraId="45C99998" w14:textId="59C605E9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malo šumsko vozilo</w:t>
            </w:r>
            <w:r w:rsidR="0094029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pic </w:t>
            </w: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2127" w:type="dxa"/>
            <w:vAlign w:val="center"/>
          </w:tcPr>
          <w:p w14:paraId="6216317C" w14:textId="4C540C13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Mazda 4 x 4 B 2500 turbo </w:t>
            </w:r>
          </w:p>
        </w:tc>
        <w:tc>
          <w:tcPr>
            <w:tcW w:w="850" w:type="dxa"/>
            <w:vAlign w:val="center"/>
          </w:tcPr>
          <w:p w14:paraId="08755703" w14:textId="2F444615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985" w:type="dxa"/>
            <w:vAlign w:val="center"/>
          </w:tcPr>
          <w:p w14:paraId="1897D653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HDL 190</w:t>
            </w:r>
          </w:p>
        </w:tc>
        <w:tc>
          <w:tcPr>
            <w:tcW w:w="1672" w:type="dxa"/>
            <w:vAlign w:val="center"/>
          </w:tcPr>
          <w:p w14:paraId="1405E587" w14:textId="3F1D5C49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voda 200 lit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</w:tc>
      </w:tr>
      <w:tr w:rsidR="00970A77" w:rsidRPr="00551FF6" w14:paraId="1D662CAD" w14:textId="77777777" w:rsidTr="0067474E">
        <w:trPr>
          <w:trHeight w:val="182"/>
          <w:jc w:val="center"/>
        </w:trPr>
        <w:tc>
          <w:tcPr>
            <w:tcW w:w="1305" w:type="dxa"/>
            <w:vAlign w:val="center"/>
          </w:tcPr>
          <w:p w14:paraId="48731399" w14:textId="4E7D0BC0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929 KI</w:t>
            </w:r>
          </w:p>
        </w:tc>
        <w:tc>
          <w:tcPr>
            <w:tcW w:w="1417" w:type="dxa"/>
            <w:vAlign w:val="center"/>
          </w:tcPr>
          <w:p w14:paraId="01C3B64B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autocisterna</w:t>
            </w:r>
          </w:p>
        </w:tc>
        <w:tc>
          <w:tcPr>
            <w:tcW w:w="2127" w:type="dxa"/>
            <w:vAlign w:val="center"/>
          </w:tcPr>
          <w:p w14:paraId="4C350954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MAN LE 14.220</w:t>
            </w:r>
          </w:p>
        </w:tc>
        <w:tc>
          <w:tcPr>
            <w:tcW w:w="850" w:type="dxa"/>
            <w:vAlign w:val="center"/>
          </w:tcPr>
          <w:p w14:paraId="29B3AA32" w14:textId="0E0BA68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1+2</w:t>
            </w:r>
          </w:p>
        </w:tc>
        <w:tc>
          <w:tcPr>
            <w:tcW w:w="1985" w:type="dxa"/>
            <w:vAlign w:val="center"/>
          </w:tcPr>
          <w:p w14:paraId="6C950000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8/8</w:t>
            </w:r>
          </w:p>
        </w:tc>
        <w:tc>
          <w:tcPr>
            <w:tcW w:w="1672" w:type="dxa"/>
            <w:vAlign w:val="center"/>
          </w:tcPr>
          <w:p w14:paraId="2B2DF6EA" w14:textId="646A2F1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voda 6000 l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it.</w:t>
            </w:r>
          </w:p>
        </w:tc>
      </w:tr>
      <w:tr w:rsidR="00970A77" w:rsidRPr="00551FF6" w14:paraId="48ECDA5C" w14:textId="77777777" w:rsidTr="0067474E">
        <w:trPr>
          <w:trHeight w:val="182"/>
          <w:jc w:val="center"/>
        </w:trPr>
        <w:tc>
          <w:tcPr>
            <w:tcW w:w="1305" w:type="dxa"/>
            <w:vAlign w:val="center"/>
          </w:tcPr>
          <w:p w14:paraId="73CCAF21" w14:textId="4D84F733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526 RP</w:t>
            </w:r>
          </w:p>
        </w:tc>
        <w:tc>
          <w:tcPr>
            <w:tcW w:w="1417" w:type="dxa"/>
            <w:vAlign w:val="center"/>
          </w:tcPr>
          <w:p w14:paraId="0E676D5E" w14:textId="77777777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malo navalno</w:t>
            </w:r>
          </w:p>
        </w:tc>
        <w:tc>
          <w:tcPr>
            <w:tcW w:w="2127" w:type="dxa"/>
            <w:vAlign w:val="center"/>
          </w:tcPr>
          <w:p w14:paraId="30DB63AD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Bremach</w:t>
            </w:r>
            <w:proofErr w:type="spellEnd"/>
          </w:p>
        </w:tc>
        <w:tc>
          <w:tcPr>
            <w:tcW w:w="850" w:type="dxa"/>
            <w:vAlign w:val="center"/>
          </w:tcPr>
          <w:p w14:paraId="6B8BA3FC" w14:textId="55497E8A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985" w:type="dxa"/>
            <w:vAlign w:val="center"/>
          </w:tcPr>
          <w:p w14:paraId="671EE6F7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ST 12/10 VT 22/30</w:t>
            </w:r>
          </w:p>
        </w:tc>
        <w:tc>
          <w:tcPr>
            <w:tcW w:w="1672" w:type="dxa"/>
            <w:vAlign w:val="center"/>
          </w:tcPr>
          <w:p w14:paraId="278F8BA4" w14:textId="589D65A3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voda 1100 l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it.</w:t>
            </w:r>
          </w:p>
        </w:tc>
      </w:tr>
      <w:tr w:rsidR="00970A77" w:rsidRPr="00551FF6" w14:paraId="2112CCB8" w14:textId="77777777" w:rsidTr="0067474E">
        <w:trPr>
          <w:trHeight w:val="141"/>
          <w:jc w:val="center"/>
        </w:trPr>
        <w:tc>
          <w:tcPr>
            <w:tcW w:w="1305" w:type="dxa"/>
            <w:vAlign w:val="center"/>
          </w:tcPr>
          <w:p w14:paraId="4181D5B6" w14:textId="60414E44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</w:t>
            </w:r>
            <w:r w:rsidR="0094029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3276 E</w:t>
            </w:r>
          </w:p>
        </w:tc>
        <w:tc>
          <w:tcPr>
            <w:tcW w:w="1417" w:type="dxa"/>
            <w:vAlign w:val="center"/>
          </w:tcPr>
          <w:p w14:paraId="2CF07C3D" w14:textId="6F7DC09C" w:rsidR="00970A77" w:rsidRPr="00551FF6" w:rsidRDefault="00940295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utničko za prijevoz vatrogasaca</w:t>
            </w:r>
          </w:p>
        </w:tc>
        <w:tc>
          <w:tcPr>
            <w:tcW w:w="2127" w:type="dxa"/>
            <w:vAlign w:val="center"/>
          </w:tcPr>
          <w:p w14:paraId="20DAF0D3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559F21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1+8</w:t>
            </w:r>
          </w:p>
        </w:tc>
        <w:tc>
          <w:tcPr>
            <w:tcW w:w="1985" w:type="dxa"/>
            <w:vAlign w:val="center"/>
          </w:tcPr>
          <w:p w14:paraId="11C66B9D" w14:textId="359DAE60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41B2979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70A77" w:rsidRPr="00551FF6" w14:paraId="1641F5C2" w14:textId="77777777" w:rsidTr="0067474E">
        <w:trPr>
          <w:trHeight w:val="121"/>
          <w:jc w:val="center"/>
        </w:trPr>
        <w:tc>
          <w:tcPr>
            <w:tcW w:w="1305" w:type="dxa"/>
            <w:vAlign w:val="center"/>
          </w:tcPr>
          <w:p w14:paraId="69446670" w14:textId="6881E1F3" w:rsidR="00970A77" w:rsidRPr="00551FF6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573 H</w:t>
            </w:r>
            <w:r w:rsidR="00940295">
              <w:rPr>
                <w:rFonts w:ascii="Times New Roman" w:eastAsia="SimSu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4CB45D00" w14:textId="63B86F96" w:rsidR="00970A77" w:rsidRDefault="00970A77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kombi teretn</w:t>
            </w:r>
            <w:r w:rsidR="00940295">
              <w:rPr>
                <w:rFonts w:ascii="Times New Roman" w:eastAsia="SimSun" w:hAnsi="Times New Roman" w:cs="Times New Roman"/>
                <w:sz w:val="20"/>
                <w:szCs w:val="20"/>
              </w:rPr>
              <w:t>i,</w:t>
            </w:r>
          </w:p>
          <w:p w14:paraId="001ACE5A" w14:textId="0832A74A" w:rsidR="00940295" w:rsidRPr="00551FF6" w:rsidRDefault="00940295" w:rsidP="0067474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z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a prijevoz opreme i tehnike</w:t>
            </w:r>
          </w:p>
        </w:tc>
        <w:tc>
          <w:tcPr>
            <w:tcW w:w="2127" w:type="dxa"/>
            <w:vAlign w:val="center"/>
          </w:tcPr>
          <w:p w14:paraId="1F6B093F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Citroen  </w:t>
            </w: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Jamper</w:t>
            </w:r>
            <w:proofErr w:type="spellEnd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2.5D</w:t>
            </w:r>
          </w:p>
        </w:tc>
        <w:tc>
          <w:tcPr>
            <w:tcW w:w="850" w:type="dxa"/>
            <w:vAlign w:val="center"/>
          </w:tcPr>
          <w:p w14:paraId="684E725A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1+3</w:t>
            </w:r>
          </w:p>
        </w:tc>
        <w:tc>
          <w:tcPr>
            <w:tcW w:w="1985" w:type="dxa"/>
            <w:vAlign w:val="center"/>
          </w:tcPr>
          <w:p w14:paraId="2485E553" w14:textId="2E65C68D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FBB79F1" w14:textId="77777777" w:rsidR="00970A77" w:rsidRPr="00551FF6" w:rsidRDefault="00970A77" w:rsidP="0067474E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79FCABFE" w14:textId="6D080222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5" w:name="_Toc82899435"/>
      <w:r w:rsidRPr="00551FF6">
        <w:t>1</w:t>
      </w:r>
      <w:r w:rsidR="005447C7" w:rsidRPr="00551FF6">
        <w:t xml:space="preserve">.4. </w:t>
      </w:r>
      <w:r w:rsidR="005447C7" w:rsidRPr="00551FF6">
        <w:tab/>
        <w:t xml:space="preserve">DOBROVOLJNO VATROGASNO DRUŠTVO </w:t>
      </w:r>
      <w:r w:rsidR="00FE533B">
        <w:t>„</w:t>
      </w:r>
      <w:r w:rsidR="005447C7" w:rsidRPr="00551FF6">
        <w:t>KRAS</w:t>
      </w:r>
      <w:r w:rsidR="00FE533B">
        <w:t>“</w:t>
      </w:r>
      <w:r w:rsidR="005447C7" w:rsidRPr="00551FF6">
        <w:t xml:space="preserve">  Šapjane</w:t>
      </w:r>
      <w:bookmarkEnd w:id="15"/>
    </w:p>
    <w:p w14:paraId="742695AC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Kras Šapjane je smješteno u dijelu novo oformljenog  Vatrogasnog trenažnog centra Vatrogasne zajednice Primorsko-goranske županije, (bivša vojarna) Šapjane, telefon 732 – 161. Vatrogasno odjeljenje koje pokriva mjesta  Vele i Male Mune, </w:t>
      </w:r>
      <w:proofErr w:type="spellStart"/>
      <w:r w:rsidRPr="00551FF6">
        <w:rPr>
          <w:rFonts w:ascii="Times New Roman" w:hAnsi="Times New Roman" w:cs="Times New Roman"/>
          <w:sz w:val="24"/>
          <w:szCs w:val="24"/>
        </w:rPr>
        <w:t>Žejane</w:t>
      </w:r>
      <w:proofErr w:type="spellEnd"/>
      <w:r w:rsidRPr="00551FF6">
        <w:rPr>
          <w:rFonts w:ascii="Times New Roman" w:hAnsi="Times New Roman" w:cs="Times New Roman"/>
          <w:sz w:val="24"/>
          <w:szCs w:val="24"/>
        </w:rPr>
        <w:t xml:space="preserve"> smješteno u Društvenom domu na adresi Dom 2, Vele Mune. Djeluje na području općine Matulji, te po potrebi na cijelom području Liburnije. </w:t>
      </w:r>
    </w:p>
    <w:p w14:paraId="1411205B" w14:textId="77777777" w:rsidR="00970A77" w:rsidRPr="00551FF6" w:rsidRDefault="00970A77" w:rsidP="00970A77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Zadaća je sudjelovanje u vatrogasnim intervencijama na području djelovanja i pružanje pomoći JVP Opatija u slučaju kada intervencija prelazi mogućnosti JVP Opatija. 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DVD Kras operativno može intervenirati u roku od 15 minuta od uzbunjivanja na cijelom području djelovanja. </w:t>
      </w:r>
    </w:p>
    <w:p w14:paraId="78DA55C8" w14:textId="77777777" w:rsidR="00970A77" w:rsidRPr="00551FF6" w:rsidRDefault="00970A77" w:rsidP="005447C7">
      <w:pPr>
        <w:jc w:val="both"/>
        <w:rPr>
          <w:rFonts w:ascii="Times New Roman" w:hAnsi="Times New Roman" w:cs="Times New Roman"/>
          <w:color w:val="000000" w:themeColor="text1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obavljanje navedenih operativnih zadataka, DVD Kras ima osposobljenih </w:t>
      </w:r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operativnih članova koji u dva vatrogasna odjeljenja, u koje pripada i odjeljenje Mune  a koje po svom ustroju mora imati minimalno 4 osposobljena operativna vatrogasaca sa područja </w:t>
      </w:r>
      <w:proofErr w:type="spellStart"/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Muna</w:t>
      </w:r>
      <w:proofErr w:type="spellEnd"/>
      <w:r w:rsidRPr="00551FF6">
        <w:rPr>
          <w:rFonts w:ascii="Times New Roman" w:hAnsi="Times New Roman" w:cs="Times New Roman"/>
          <w:color w:val="000000" w:themeColor="text1"/>
        </w:rPr>
        <w:t>.</w:t>
      </w:r>
    </w:p>
    <w:p w14:paraId="125D6327" w14:textId="17AA3C5C" w:rsidR="00CC36C9" w:rsidRPr="00551FF6" w:rsidRDefault="00970A7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color w:val="000000" w:themeColor="text1"/>
        </w:rPr>
        <w:t xml:space="preserve"> </w:t>
      </w:r>
      <w:r w:rsidR="00D61044" w:rsidRPr="00551FF6">
        <w:rPr>
          <w:rFonts w:ascii="Times New Roman" w:hAnsi="Times New Roman" w:cs="Times New Roman"/>
          <w:sz w:val="24"/>
          <w:szCs w:val="24"/>
        </w:rPr>
        <w:t xml:space="preserve">DVD </w:t>
      </w:r>
      <w:r w:rsidR="005447C7" w:rsidRPr="00551FF6">
        <w:rPr>
          <w:rFonts w:ascii="Times New Roman" w:hAnsi="Times New Roman" w:cs="Times New Roman"/>
          <w:sz w:val="24"/>
          <w:szCs w:val="24"/>
        </w:rPr>
        <w:t>mora posjedovati sljedeća vatrogasna vozila s propisanom opremom i sredstvima za gašenje:</w:t>
      </w:r>
    </w:p>
    <w:tbl>
      <w:tblPr>
        <w:tblStyle w:val="Reetkatablice"/>
        <w:tblW w:w="9356" w:type="dxa"/>
        <w:jc w:val="center"/>
        <w:tblLook w:val="04A0" w:firstRow="1" w:lastRow="0" w:firstColumn="1" w:lastColumn="0" w:noHBand="0" w:noVBand="1"/>
      </w:tblPr>
      <w:tblGrid>
        <w:gridCol w:w="1872"/>
        <w:gridCol w:w="1530"/>
        <w:gridCol w:w="1701"/>
        <w:gridCol w:w="851"/>
        <w:gridCol w:w="1843"/>
        <w:gridCol w:w="1559"/>
      </w:tblGrid>
      <w:tr w:rsidR="00970A77" w:rsidRPr="00551FF6" w14:paraId="377FAFAA" w14:textId="77777777" w:rsidTr="0067474E">
        <w:trPr>
          <w:trHeight w:val="198"/>
          <w:jc w:val="center"/>
        </w:trPr>
        <w:tc>
          <w:tcPr>
            <w:tcW w:w="1872" w:type="dxa"/>
            <w:shd w:val="clear" w:color="auto" w:fill="BDD6EE" w:themeFill="accent1" w:themeFillTint="66"/>
          </w:tcPr>
          <w:p w14:paraId="5E7BC592" w14:textId="77777777" w:rsidR="00970A77" w:rsidRPr="00551FF6" w:rsidRDefault="00970A77" w:rsidP="00674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>Registarska oznaka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14:paraId="4D575E03" w14:textId="77777777" w:rsidR="00970A77" w:rsidRPr="00551FF6" w:rsidRDefault="00970A77" w:rsidP="00674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Namjena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BBE691D" w14:textId="77777777" w:rsidR="00970A77" w:rsidRPr="00551FF6" w:rsidRDefault="00970A77" w:rsidP="00674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Marka vozila 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2D35713" w14:textId="77777777" w:rsidR="00970A77" w:rsidRPr="00551FF6" w:rsidRDefault="00970A77" w:rsidP="00674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Posada 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0C05010" w14:textId="77777777" w:rsidR="00970A77" w:rsidRPr="00551FF6" w:rsidRDefault="00970A77" w:rsidP="00674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Kapacitet pumpe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CCC5FB0" w14:textId="77777777" w:rsidR="00970A77" w:rsidRPr="00551FF6" w:rsidRDefault="00970A77" w:rsidP="00674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Sredstva za </w:t>
            </w:r>
            <w:proofErr w:type="spellStart"/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>gaš</w:t>
            </w:r>
            <w:proofErr w:type="spellEnd"/>
            <w:r w:rsidRPr="0055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970A77" w:rsidRPr="00551FF6" w14:paraId="206C32DA" w14:textId="77777777" w:rsidTr="0067474E">
        <w:trPr>
          <w:trHeight w:val="402"/>
          <w:jc w:val="center"/>
        </w:trPr>
        <w:tc>
          <w:tcPr>
            <w:tcW w:w="1872" w:type="dxa"/>
          </w:tcPr>
          <w:p w14:paraId="3882E699" w14:textId="7E1B0C6D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RI 401 OS </w:t>
            </w:r>
          </w:p>
        </w:tc>
        <w:tc>
          <w:tcPr>
            <w:tcW w:w="1530" w:type="dxa"/>
          </w:tcPr>
          <w:p w14:paraId="10D54D42" w14:textId="45901A77" w:rsidR="00970A77" w:rsidRPr="00551FF6" w:rsidRDefault="00782374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70A77"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alo šumsko </w:t>
            </w:r>
          </w:p>
          <w:p w14:paraId="62019000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terensko </w:t>
            </w:r>
          </w:p>
        </w:tc>
        <w:tc>
          <w:tcPr>
            <w:tcW w:w="1701" w:type="dxa"/>
          </w:tcPr>
          <w:p w14:paraId="70FE4496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Mazda </w:t>
            </w:r>
            <w:proofErr w:type="spellStart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Pickup</w:t>
            </w:r>
            <w:proofErr w:type="spellEnd"/>
          </w:p>
          <w:p w14:paraId="659A209B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4 x 4 B 2500  </w:t>
            </w:r>
          </w:p>
        </w:tc>
        <w:tc>
          <w:tcPr>
            <w:tcW w:w="851" w:type="dxa"/>
          </w:tcPr>
          <w:p w14:paraId="64E1CCB9" w14:textId="64FA5B24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1+4 </w:t>
            </w:r>
          </w:p>
        </w:tc>
        <w:tc>
          <w:tcPr>
            <w:tcW w:w="1843" w:type="dxa"/>
          </w:tcPr>
          <w:p w14:paraId="4577BD0F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VT 25/200</w:t>
            </w:r>
          </w:p>
        </w:tc>
        <w:tc>
          <w:tcPr>
            <w:tcW w:w="1559" w:type="dxa"/>
            <w:vAlign w:val="center"/>
          </w:tcPr>
          <w:p w14:paraId="1D9CB8DA" w14:textId="6A72AE33" w:rsidR="00970A77" w:rsidRPr="00551FF6" w:rsidRDefault="00FE533B" w:rsidP="00FE5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voda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lit.</w:t>
            </w:r>
          </w:p>
        </w:tc>
      </w:tr>
      <w:tr w:rsidR="0067474E" w:rsidRPr="00551FF6" w14:paraId="67F3196E" w14:textId="77777777" w:rsidTr="0067474E">
        <w:trPr>
          <w:trHeight w:val="120"/>
          <w:jc w:val="center"/>
        </w:trPr>
        <w:tc>
          <w:tcPr>
            <w:tcW w:w="1872" w:type="dxa"/>
          </w:tcPr>
          <w:p w14:paraId="32E9A520" w14:textId="5C71BFDD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="0094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2334</w:t>
            </w:r>
            <w:r w:rsidR="0094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530" w:type="dxa"/>
          </w:tcPr>
          <w:p w14:paraId="48709976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navalno</w:t>
            </w:r>
          </w:p>
        </w:tc>
        <w:tc>
          <w:tcPr>
            <w:tcW w:w="1701" w:type="dxa"/>
          </w:tcPr>
          <w:p w14:paraId="22BC1FBB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Steyr</w:t>
            </w:r>
            <w:proofErr w:type="spellEnd"/>
          </w:p>
        </w:tc>
        <w:tc>
          <w:tcPr>
            <w:tcW w:w="851" w:type="dxa"/>
          </w:tcPr>
          <w:p w14:paraId="261A16F0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2+4 </w:t>
            </w:r>
          </w:p>
        </w:tc>
        <w:tc>
          <w:tcPr>
            <w:tcW w:w="1843" w:type="dxa"/>
          </w:tcPr>
          <w:p w14:paraId="51EEAC09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ST 16/8 </w:t>
            </w:r>
          </w:p>
        </w:tc>
        <w:tc>
          <w:tcPr>
            <w:tcW w:w="1559" w:type="dxa"/>
          </w:tcPr>
          <w:p w14:paraId="4C4AAD9C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voda 2000 lit </w:t>
            </w:r>
          </w:p>
        </w:tc>
      </w:tr>
      <w:tr w:rsidR="00E0798B" w:rsidRPr="00551FF6" w14:paraId="6AE9FC92" w14:textId="77777777" w:rsidTr="0067474E">
        <w:trPr>
          <w:trHeight w:val="120"/>
          <w:jc w:val="center"/>
        </w:trPr>
        <w:tc>
          <w:tcPr>
            <w:tcW w:w="1872" w:type="dxa"/>
          </w:tcPr>
          <w:p w14:paraId="6F535535" w14:textId="5A312A64" w:rsidR="00E0798B" w:rsidRPr="00FE533B" w:rsidRDefault="00FE533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3B">
              <w:rPr>
                <w:rFonts w:ascii="Times New Roman" w:eastAsia="Times New Roman" w:hAnsi="Times New Roman" w:cs="Times New Roman"/>
                <w:sz w:val="20"/>
                <w:szCs w:val="20"/>
              </w:rPr>
              <w:t>RI 9471 K</w:t>
            </w:r>
          </w:p>
        </w:tc>
        <w:tc>
          <w:tcPr>
            <w:tcW w:w="1530" w:type="dxa"/>
          </w:tcPr>
          <w:p w14:paraId="6AF8BA7A" w14:textId="10DBD000" w:rsidR="00E0798B" w:rsidRPr="00551FF6" w:rsidRDefault="00E0798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autocisterna</w:t>
            </w:r>
          </w:p>
        </w:tc>
        <w:tc>
          <w:tcPr>
            <w:tcW w:w="1701" w:type="dxa"/>
          </w:tcPr>
          <w:p w14:paraId="6316CDA2" w14:textId="3B7C2357" w:rsidR="00E0798B" w:rsidRPr="00551FF6" w:rsidRDefault="00FE533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FE533B">
              <w:rPr>
                <w:rFonts w:ascii="Times New Roman" w:eastAsia="Times New Roman" w:hAnsi="Times New Roman" w:cs="Times New Roman"/>
                <w:sz w:val="20"/>
                <w:szCs w:val="20"/>
              </w:rPr>
              <w:t>FL 4x4 R</w:t>
            </w:r>
          </w:p>
        </w:tc>
        <w:tc>
          <w:tcPr>
            <w:tcW w:w="851" w:type="dxa"/>
          </w:tcPr>
          <w:p w14:paraId="7CDBAEAB" w14:textId="1195368E" w:rsidR="00E0798B" w:rsidRPr="00551FF6" w:rsidRDefault="00E0798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  <w:r w:rsidR="00FE5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2C8C8C4" w14:textId="52797C34" w:rsidR="00E0798B" w:rsidRPr="00551FF6" w:rsidRDefault="00E0798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ST 30/10</w:t>
            </w:r>
          </w:p>
        </w:tc>
        <w:tc>
          <w:tcPr>
            <w:tcW w:w="1559" w:type="dxa"/>
          </w:tcPr>
          <w:p w14:paraId="3BCAB762" w14:textId="201D04F6" w:rsidR="00E0798B" w:rsidRPr="00551FF6" w:rsidRDefault="00FE533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E0798B" w:rsidRPr="00551FF6">
              <w:rPr>
                <w:rFonts w:ascii="Times New Roman" w:hAnsi="Times New Roman" w:cs="Times New Roman"/>
                <w:sz w:val="20"/>
                <w:szCs w:val="20"/>
              </w:rPr>
              <w:t>oda 5000 lit</w:t>
            </w:r>
          </w:p>
        </w:tc>
      </w:tr>
      <w:tr w:rsidR="00970A77" w:rsidRPr="00551FF6" w14:paraId="77BB13E7" w14:textId="77777777" w:rsidTr="0067474E">
        <w:trPr>
          <w:trHeight w:val="190"/>
          <w:jc w:val="center"/>
        </w:trPr>
        <w:tc>
          <w:tcPr>
            <w:tcW w:w="1872" w:type="dxa"/>
          </w:tcPr>
          <w:p w14:paraId="5AE45556" w14:textId="60B82BD6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RI 214 RP </w:t>
            </w:r>
          </w:p>
        </w:tc>
        <w:tc>
          <w:tcPr>
            <w:tcW w:w="1530" w:type="dxa"/>
          </w:tcPr>
          <w:p w14:paraId="04AAB28A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šumsko </w:t>
            </w:r>
          </w:p>
        </w:tc>
        <w:tc>
          <w:tcPr>
            <w:tcW w:w="1701" w:type="dxa"/>
          </w:tcPr>
          <w:p w14:paraId="239019FF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Bremach</w:t>
            </w:r>
            <w:proofErr w:type="spellEnd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A421883" w14:textId="41E5AC8A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1+4 </w:t>
            </w:r>
          </w:p>
        </w:tc>
        <w:tc>
          <w:tcPr>
            <w:tcW w:w="1843" w:type="dxa"/>
          </w:tcPr>
          <w:p w14:paraId="04B3415F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ST 12/10  VT 22/30 </w:t>
            </w:r>
          </w:p>
        </w:tc>
        <w:tc>
          <w:tcPr>
            <w:tcW w:w="1559" w:type="dxa"/>
          </w:tcPr>
          <w:p w14:paraId="6BDF7C93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voda 1100 lit. </w:t>
            </w:r>
          </w:p>
        </w:tc>
      </w:tr>
      <w:tr w:rsidR="00970A77" w:rsidRPr="00551FF6" w14:paraId="778F54F2" w14:textId="77777777" w:rsidTr="0067474E">
        <w:trPr>
          <w:trHeight w:val="180"/>
          <w:jc w:val="center"/>
        </w:trPr>
        <w:tc>
          <w:tcPr>
            <w:tcW w:w="1872" w:type="dxa"/>
          </w:tcPr>
          <w:p w14:paraId="5EF77289" w14:textId="1CAE3101" w:rsidR="00FE533B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RI 639 SP </w:t>
            </w:r>
          </w:p>
        </w:tc>
        <w:tc>
          <w:tcPr>
            <w:tcW w:w="1530" w:type="dxa"/>
          </w:tcPr>
          <w:p w14:paraId="62439916" w14:textId="77777777" w:rsidR="008C3CD4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putničko </w:t>
            </w:r>
          </w:p>
          <w:p w14:paraId="55F1E815" w14:textId="56ACC4B6" w:rsidR="00970A77" w:rsidRPr="00551FF6" w:rsidRDefault="00782374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8C3CD4" w:rsidRPr="00551FF6">
              <w:rPr>
                <w:rFonts w:ascii="Times New Roman" w:hAnsi="Times New Roman" w:cs="Times New Roman"/>
                <w:sz w:val="20"/>
                <w:szCs w:val="20"/>
              </w:rPr>
              <w:t>a prijevoz vatrogasaca</w:t>
            </w:r>
          </w:p>
        </w:tc>
        <w:tc>
          <w:tcPr>
            <w:tcW w:w="1701" w:type="dxa"/>
          </w:tcPr>
          <w:p w14:paraId="3C614033" w14:textId="77777777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Peugeot </w:t>
            </w:r>
            <w:proofErr w:type="spellStart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Boxer</w:t>
            </w:r>
            <w:proofErr w:type="spellEnd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9E8C4CF" w14:textId="7633D284" w:rsidR="00970A77" w:rsidRPr="00551FF6" w:rsidRDefault="00FE533B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0A77" w:rsidRPr="00551F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70A77"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1D322B2" w14:textId="2D92E5A4" w:rsidR="00970A77" w:rsidRPr="00551FF6" w:rsidRDefault="00970A77" w:rsidP="00674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E6FD46" w14:textId="77777777" w:rsidR="00970A77" w:rsidRPr="00551FF6" w:rsidRDefault="00970A77" w:rsidP="00674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77" w:rsidRPr="00551FF6" w14:paraId="0AB8B2A9" w14:textId="77777777" w:rsidTr="0067474E">
        <w:trPr>
          <w:trHeight w:val="180"/>
          <w:jc w:val="center"/>
        </w:trPr>
        <w:tc>
          <w:tcPr>
            <w:tcW w:w="1872" w:type="dxa"/>
          </w:tcPr>
          <w:p w14:paraId="50BAC50B" w14:textId="48192150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RI 287 VT</w:t>
            </w:r>
          </w:p>
        </w:tc>
        <w:tc>
          <w:tcPr>
            <w:tcW w:w="1530" w:type="dxa"/>
          </w:tcPr>
          <w:p w14:paraId="28261E06" w14:textId="3B4889BF" w:rsidR="00970A77" w:rsidRPr="00551FF6" w:rsidRDefault="00CE2466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Za prijevoz vatrogasaca</w:t>
            </w:r>
          </w:p>
        </w:tc>
        <w:tc>
          <w:tcPr>
            <w:tcW w:w="1701" w:type="dxa"/>
          </w:tcPr>
          <w:p w14:paraId="595A9CA7" w14:textId="4C91D7F5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Terensko-</w:t>
            </w:r>
            <w:proofErr w:type="spellStart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Rover </w:t>
            </w:r>
          </w:p>
        </w:tc>
        <w:tc>
          <w:tcPr>
            <w:tcW w:w="851" w:type="dxa"/>
          </w:tcPr>
          <w:p w14:paraId="04388FA8" w14:textId="0151F77F" w:rsidR="00970A77" w:rsidRPr="00551FF6" w:rsidRDefault="00970A77" w:rsidP="0067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1+6</w:t>
            </w:r>
          </w:p>
        </w:tc>
        <w:tc>
          <w:tcPr>
            <w:tcW w:w="1843" w:type="dxa"/>
            <w:vAlign w:val="center"/>
          </w:tcPr>
          <w:p w14:paraId="08EBE378" w14:textId="0F729EF3" w:rsidR="00970A77" w:rsidRPr="00551FF6" w:rsidRDefault="00970A77" w:rsidP="00674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82385A" w14:textId="77777777" w:rsidR="00970A77" w:rsidRPr="00551FF6" w:rsidRDefault="00970A77" w:rsidP="00674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E7FD1D" w14:textId="77777777" w:rsidR="00970A77" w:rsidRPr="00551FF6" w:rsidRDefault="00970A77" w:rsidP="005447C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1872"/>
        <w:gridCol w:w="1276"/>
        <w:gridCol w:w="1417"/>
        <w:gridCol w:w="966"/>
        <w:gridCol w:w="1920"/>
        <w:gridCol w:w="1621"/>
      </w:tblGrid>
      <w:tr w:rsidR="00DE5887" w:rsidRPr="00551FF6" w14:paraId="1BCD5AB5" w14:textId="77777777" w:rsidTr="00DE5887">
        <w:trPr>
          <w:trHeight w:val="198"/>
        </w:trPr>
        <w:tc>
          <w:tcPr>
            <w:tcW w:w="9072" w:type="dxa"/>
            <w:gridSpan w:val="6"/>
            <w:shd w:val="clear" w:color="auto" w:fill="BDD6EE" w:themeFill="accent1" w:themeFillTint="66"/>
          </w:tcPr>
          <w:p w14:paraId="0BBE3A40" w14:textId="77777777" w:rsidR="00DE5887" w:rsidRPr="00551FF6" w:rsidRDefault="00DE5887" w:rsidP="00DE5887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DVD Kras, Šapjane, odjeljenje Mune</w:t>
            </w:r>
          </w:p>
        </w:tc>
      </w:tr>
      <w:tr w:rsidR="00DE5887" w:rsidRPr="00551FF6" w14:paraId="410B41F1" w14:textId="77777777" w:rsidTr="00E23615">
        <w:trPr>
          <w:trHeight w:val="198"/>
        </w:trPr>
        <w:tc>
          <w:tcPr>
            <w:tcW w:w="1872" w:type="dxa"/>
            <w:shd w:val="clear" w:color="auto" w:fill="BDD6EE" w:themeFill="accent1" w:themeFillTint="66"/>
          </w:tcPr>
          <w:p w14:paraId="301D80BC" w14:textId="77777777" w:rsidR="00DE5887" w:rsidRPr="00551FF6" w:rsidRDefault="00DE5887" w:rsidP="00E23615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Registarska oznaka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6E081DD" w14:textId="77777777" w:rsidR="00DE5887" w:rsidRPr="00551FF6" w:rsidRDefault="00DE5887" w:rsidP="00E23615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Namjena  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DE2E5C3" w14:textId="77777777" w:rsidR="00DE5887" w:rsidRPr="00551FF6" w:rsidRDefault="00DE5887" w:rsidP="00E23615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Marka vozila </w:t>
            </w:r>
          </w:p>
        </w:tc>
        <w:tc>
          <w:tcPr>
            <w:tcW w:w="966" w:type="dxa"/>
            <w:shd w:val="clear" w:color="auto" w:fill="BDD6EE" w:themeFill="accent1" w:themeFillTint="66"/>
          </w:tcPr>
          <w:p w14:paraId="249521AA" w14:textId="77777777" w:rsidR="00DE5887" w:rsidRPr="00551FF6" w:rsidRDefault="00DE5887" w:rsidP="00E23615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Posada </w:t>
            </w:r>
          </w:p>
        </w:tc>
        <w:tc>
          <w:tcPr>
            <w:tcW w:w="1920" w:type="dxa"/>
            <w:shd w:val="clear" w:color="auto" w:fill="BDD6EE" w:themeFill="accent1" w:themeFillTint="66"/>
          </w:tcPr>
          <w:p w14:paraId="0839369A" w14:textId="77777777" w:rsidR="00DE5887" w:rsidRPr="00551FF6" w:rsidRDefault="00DE5887" w:rsidP="00E23615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Kapacitet pumpe </w:t>
            </w:r>
          </w:p>
        </w:tc>
        <w:tc>
          <w:tcPr>
            <w:tcW w:w="1621" w:type="dxa"/>
            <w:shd w:val="clear" w:color="auto" w:fill="BDD6EE" w:themeFill="accent1" w:themeFillTint="66"/>
          </w:tcPr>
          <w:p w14:paraId="15F05C22" w14:textId="77777777" w:rsidR="00DE5887" w:rsidRPr="00551FF6" w:rsidRDefault="00DE5887" w:rsidP="00E23615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Sredstva za </w:t>
            </w:r>
            <w:proofErr w:type="spellStart"/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gaš</w:t>
            </w:r>
            <w:proofErr w:type="spellEnd"/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970A77" w:rsidRPr="00551FF6" w14:paraId="0D696442" w14:textId="77777777" w:rsidTr="00E23615">
        <w:trPr>
          <w:trHeight w:val="326"/>
        </w:trPr>
        <w:tc>
          <w:tcPr>
            <w:tcW w:w="1872" w:type="dxa"/>
          </w:tcPr>
          <w:p w14:paraId="71F41F49" w14:textId="582C83F5" w:rsidR="00970A77" w:rsidRPr="00551FF6" w:rsidRDefault="00970A77" w:rsidP="0097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RI 5038 C </w:t>
            </w:r>
          </w:p>
          <w:p w14:paraId="6BD64C3E" w14:textId="77777777" w:rsidR="00970A77" w:rsidRPr="00551FF6" w:rsidRDefault="00970A77" w:rsidP="00E2361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7E6E1" w14:textId="6CA7A8A3" w:rsidR="00970A77" w:rsidRPr="00551FF6" w:rsidRDefault="00782374" w:rsidP="00E2361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70A77" w:rsidRPr="00551FF6">
              <w:rPr>
                <w:rFonts w:ascii="Times New Roman" w:hAnsi="Times New Roman" w:cs="Times New Roman"/>
                <w:sz w:val="20"/>
                <w:szCs w:val="20"/>
              </w:rPr>
              <w:t>alo šumsko</w:t>
            </w:r>
          </w:p>
        </w:tc>
        <w:tc>
          <w:tcPr>
            <w:tcW w:w="1417" w:type="dxa"/>
          </w:tcPr>
          <w:p w14:paraId="56A0FF0F" w14:textId="2247F327" w:rsidR="00970A77" w:rsidRPr="00551FF6" w:rsidRDefault="00CE2466" w:rsidP="00E2361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proofErr w:type="spellStart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Pickup</w:t>
            </w:r>
            <w:proofErr w:type="spellEnd"/>
            <w:r w:rsidRPr="00551FF6">
              <w:rPr>
                <w:rFonts w:ascii="Times New Roman" w:hAnsi="Times New Roman" w:cs="Times New Roman"/>
                <w:sz w:val="20"/>
                <w:szCs w:val="20"/>
              </w:rPr>
              <w:t xml:space="preserve"> 4x4</w:t>
            </w:r>
          </w:p>
        </w:tc>
        <w:tc>
          <w:tcPr>
            <w:tcW w:w="966" w:type="dxa"/>
          </w:tcPr>
          <w:p w14:paraId="7965BA90" w14:textId="42242FFE" w:rsidR="00970A77" w:rsidRPr="00551FF6" w:rsidRDefault="00CE2466" w:rsidP="00E2361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920" w:type="dxa"/>
          </w:tcPr>
          <w:p w14:paraId="4EB31787" w14:textId="5C1BD323" w:rsidR="00970A77" w:rsidRPr="00551FF6" w:rsidRDefault="00CE2466" w:rsidP="00E2361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VT 25/200</w:t>
            </w:r>
          </w:p>
        </w:tc>
        <w:tc>
          <w:tcPr>
            <w:tcW w:w="1621" w:type="dxa"/>
          </w:tcPr>
          <w:p w14:paraId="479A8191" w14:textId="7835AB82" w:rsidR="00970A77" w:rsidRPr="00551FF6" w:rsidRDefault="00CE2466" w:rsidP="00E2361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  <w:sz w:val="20"/>
                <w:szCs w:val="20"/>
              </w:rPr>
              <w:t>voda 500 lit.</w:t>
            </w:r>
          </w:p>
        </w:tc>
      </w:tr>
    </w:tbl>
    <w:p w14:paraId="784DE4A4" w14:textId="66D08B45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6" w:name="_Toc82899436"/>
      <w:r w:rsidRPr="00551FF6">
        <w:t>1</w:t>
      </w:r>
      <w:r w:rsidR="005447C7" w:rsidRPr="00551FF6">
        <w:t xml:space="preserve">.5. </w:t>
      </w:r>
      <w:r w:rsidR="005447C7" w:rsidRPr="00551FF6">
        <w:tab/>
        <w:t xml:space="preserve">DOBROVOLJNO VATROGASNO DRUŠTVO </w:t>
      </w:r>
      <w:r w:rsidR="004C65A4">
        <w:t>„</w:t>
      </w:r>
      <w:r w:rsidR="005447C7" w:rsidRPr="00551FF6">
        <w:t>SISOL</w:t>
      </w:r>
      <w:r w:rsidR="004C65A4">
        <w:t>“</w:t>
      </w:r>
      <w:r w:rsidR="005447C7" w:rsidRPr="00551FF6">
        <w:t xml:space="preserve"> Mošćenička Draga</w:t>
      </w:r>
      <w:bookmarkEnd w:id="16"/>
    </w:p>
    <w:p w14:paraId="1BDD6F7A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Sisol, sjedište je u Vatrogasnom domu  Sv. Petar  b.b. – M. Draga,  telefon 737-904. Djeluje na području općine Mošćenička Draga, te po potrebi na cijelom području Liburnije. </w:t>
      </w:r>
    </w:p>
    <w:p w14:paraId="190A4CA0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Zadaća DVD-a Sisol je gašenje požara otvorenog prostora na području djelovanja i pružanje pomoći JVP Opatija u slučaju velikih požara na stambenim ili gospodarskim objektima. DVD Sisol operativno može intervenirati u roku od 15 minuta od uzbunjivanja na cijelom području djelovanja. DVD Sisol mora imati 10 osposobljenih operativnih vatrogasaca koji sačinjavaju jedno vatrogasno odjeljenje, te mora posjedovati sljedeća vatrogasna vozila s propisanom opremom i sredstvima za gašenje: </w:t>
      </w: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851"/>
        <w:gridCol w:w="1701"/>
        <w:gridCol w:w="1842"/>
      </w:tblGrid>
      <w:tr w:rsidR="007C52EC" w:rsidRPr="00551FF6" w14:paraId="2753015F" w14:textId="77777777" w:rsidTr="00E23615">
        <w:trPr>
          <w:trHeight w:val="110"/>
        </w:trPr>
        <w:tc>
          <w:tcPr>
            <w:tcW w:w="1985" w:type="dxa"/>
            <w:shd w:val="clear" w:color="auto" w:fill="BDD6EE" w:themeFill="accent1" w:themeFillTint="66"/>
          </w:tcPr>
          <w:p w14:paraId="3B2A5D88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Registarska oznaka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3530837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Namjena  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36F0FB5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Marka vozila 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56BA518B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Posada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4D72394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Kapacitet pumpe 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0C7CB5B1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Sredstva za gašenje </w:t>
            </w:r>
          </w:p>
        </w:tc>
      </w:tr>
      <w:tr w:rsidR="007C52EC" w:rsidRPr="00551FF6" w14:paraId="3F0599F7" w14:textId="77777777" w:rsidTr="00E23615">
        <w:trPr>
          <w:trHeight w:val="156"/>
        </w:trPr>
        <w:tc>
          <w:tcPr>
            <w:tcW w:w="1985" w:type="dxa"/>
            <w:vAlign w:val="center"/>
          </w:tcPr>
          <w:p w14:paraId="36686A96" w14:textId="646AFA7A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341</w:t>
            </w:r>
            <w:r w:rsidR="00E73B0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LD </w:t>
            </w:r>
          </w:p>
        </w:tc>
        <w:tc>
          <w:tcPr>
            <w:tcW w:w="1276" w:type="dxa"/>
          </w:tcPr>
          <w:p w14:paraId="5ECDC47F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malo šumsko </w:t>
            </w:r>
          </w:p>
        </w:tc>
        <w:tc>
          <w:tcPr>
            <w:tcW w:w="1417" w:type="dxa"/>
          </w:tcPr>
          <w:p w14:paraId="16F82B55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Mazda </w:t>
            </w:r>
          </w:p>
        </w:tc>
        <w:tc>
          <w:tcPr>
            <w:tcW w:w="851" w:type="dxa"/>
          </w:tcPr>
          <w:p w14:paraId="49A324A2" w14:textId="178E1E11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1+4 </w:t>
            </w:r>
          </w:p>
        </w:tc>
        <w:tc>
          <w:tcPr>
            <w:tcW w:w="1701" w:type="dxa"/>
          </w:tcPr>
          <w:p w14:paraId="12C14301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VT 20/40 </w:t>
            </w:r>
          </w:p>
        </w:tc>
        <w:tc>
          <w:tcPr>
            <w:tcW w:w="1842" w:type="dxa"/>
          </w:tcPr>
          <w:p w14:paraId="1B344346" w14:textId="2BD351EA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voda 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250 lit.</w:t>
            </w:r>
          </w:p>
        </w:tc>
      </w:tr>
      <w:tr w:rsidR="007C52EC" w:rsidRPr="00551FF6" w14:paraId="0016B5E9" w14:textId="77777777" w:rsidTr="00E23615">
        <w:trPr>
          <w:trHeight w:val="156"/>
        </w:trPr>
        <w:tc>
          <w:tcPr>
            <w:tcW w:w="1985" w:type="dxa"/>
          </w:tcPr>
          <w:p w14:paraId="54F061C9" w14:textId="704BB48B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983 TK</w:t>
            </w:r>
          </w:p>
        </w:tc>
        <w:tc>
          <w:tcPr>
            <w:tcW w:w="1276" w:type="dxa"/>
          </w:tcPr>
          <w:p w14:paraId="24E439AF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terensko</w:t>
            </w:r>
          </w:p>
        </w:tc>
        <w:tc>
          <w:tcPr>
            <w:tcW w:w="1417" w:type="dxa"/>
          </w:tcPr>
          <w:p w14:paraId="6285A3FF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851" w:type="dxa"/>
          </w:tcPr>
          <w:p w14:paraId="3BF15B08" w14:textId="1E2BF621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701" w:type="dxa"/>
          </w:tcPr>
          <w:p w14:paraId="353E233D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AB321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A6FA3" w:rsidRPr="00551FF6" w14:paraId="58DF36C8" w14:textId="77777777" w:rsidTr="00E23615">
        <w:trPr>
          <w:trHeight w:val="156"/>
        </w:trPr>
        <w:tc>
          <w:tcPr>
            <w:tcW w:w="1985" w:type="dxa"/>
          </w:tcPr>
          <w:p w14:paraId="16A60849" w14:textId="77777777" w:rsidR="005A6FA3" w:rsidRPr="00551FF6" w:rsidRDefault="005A6FA3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9891D6" w14:textId="2A06724D" w:rsidR="005A6FA3" w:rsidRPr="00551FF6" w:rsidRDefault="00243DFA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autocisterna</w:t>
            </w:r>
          </w:p>
        </w:tc>
        <w:tc>
          <w:tcPr>
            <w:tcW w:w="1417" w:type="dxa"/>
          </w:tcPr>
          <w:p w14:paraId="4A1FBD39" w14:textId="2A6BF5C3" w:rsidR="005A6FA3" w:rsidRPr="00551FF6" w:rsidRDefault="00070823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851" w:type="dxa"/>
          </w:tcPr>
          <w:p w14:paraId="3EAAFE90" w14:textId="267515AE" w:rsidR="005A6FA3" w:rsidRPr="00551FF6" w:rsidRDefault="00243DFA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</w:t>
            </w:r>
            <w:r w:rsidR="00E73B09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0F49F66" w14:textId="4EC1445D" w:rsidR="005A6FA3" w:rsidRPr="00551FF6" w:rsidRDefault="00243DFA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ST/30/10</w:t>
            </w:r>
          </w:p>
        </w:tc>
        <w:tc>
          <w:tcPr>
            <w:tcW w:w="1842" w:type="dxa"/>
          </w:tcPr>
          <w:p w14:paraId="0393D1AB" w14:textId="4A3955AF" w:rsidR="005A6FA3" w:rsidRPr="00551FF6" w:rsidRDefault="00E73B09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</w:t>
            </w:r>
            <w:r w:rsidR="00243DFA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oda 5000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243DFA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lit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</w:tc>
      </w:tr>
    </w:tbl>
    <w:p w14:paraId="3ED6AAFE" w14:textId="77777777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7" w:name="_Toc82899437"/>
      <w:r w:rsidRPr="00551FF6">
        <w:t>1</w:t>
      </w:r>
      <w:r w:rsidR="005447C7" w:rsidRPr="00551FF6">
        <w:t xml:space="preserve">.6. </w:t>
      </w:r>
      <w:r w:rsidR="005447C7" w:rsidRPr="00551FF6">
        <w:tab/>
        <w:t>DOBROVOLJNO VATROGASNO DRUŠTVO UČKA</w:t>
      </w:r>
      <w:bookmarkEnd w:id="17"/>
    </w:p>
    <w:p w14:paraId="320F1515" w14:textId="3BA019CB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Učka </w:t>
      </w:r>
      <w:r w:rsidR="00A502EA" w:rsidRPr="00551FF6">
        <w:rPr>
          <w:rFonts w:ascii="Times New Roman" w:hAnsi="Times New Roman" w:cs="Times New Roman"/>
          <w:sz w:val="24"/>
          <w:szCs w:val="24"/>
        </w:rPr>
        <w:t xml:space="preserve">ima 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A502EA" w:rsidRPr="00551FF6">
        <w:rPr>
          <w:rFonts w:ascii="Times New Roman" w:hAnsi="Times New Roman" w:cs="Times New Roman"/>
          <w:sz w:val="24"/>
          <w:szCs w:val="24"/>
        </w:rPr>
        <w:t>s</w:t>
      </w:r>
      <w:r w:rsidRPr="00551FF6">
        <w:rPr>
          <w:rFonts w:ascii="Times New Roman" w:hAnsi="Times New Roman" w:cs="Times New Roman"/>
          <w:sz w:val="24"/>
          <w:szCs w:val="24"/>
        </w:rPr>
        <w:t>jedište je u Veloj učki, Vela učka 13</w:t>
      </w:r>
      <w:r w:rsidR="00A502EA" w:rsidRPr="00551FF6">
        <w:rPr>
          <w:rFonts w:ascii="Times New Roman" w:hAnsi="Times New Roman" w:cs="Times New Roman"/>
          <w:sz w:val="24"/>
          <w:szCs w:val="24"/>
        </w:rPr>
        <w:t xml:space="preserve">. </w:t>
      </w:r>
      <w:r w:rsidRPr="00551FF6">
        <w:rPr>
          <w:rFonts w:ascii="Times New Roman" w:hAnsi="Times New Roman" w:cs="Times New Roman"/>
          <w:sz w:val="24"/>
          <w:szCs w:val="24"/>
        </w:rPr>
        <w:t xml:space="preserve">Djeluje na području Učke, te po potrebi na cijelom području Liburnije. </w:t>
      </w:r>
    </w:p>
    <w:p w14:paraId="07A88739" w14:textId="77777777" w:rsidR="005447C7" w:rsidRPr="00551FF6" w:rsidRDefault="005447C7" w:rsidP="00A502EA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Zadaća DVD-a Učka je </w:t>
      </w:r>
      <w:r w:rsidR="00F85EDE" w:rsidRPr="00551FF6">
        <w:rPr>
          <w:rFonts w:ascii="Times New Roman" w:hAnsi="Times New Roman" w:cs="Times New Roman"/>
          <w:sz w:val="24"/>
          <w:szCs w:val="24"/>
        </w:rPr>
        <w:t xml:space="preserve">prvenstveno </w:t>
      </w:r>
      <w:r w:rsidRPr="00551FF6">
        <w:rPr>
          <w:rFonts w:ascii="Times New Roman" w:hAnsi="Times New Roman" w:cs="Times New Roman"/>
          <w:sz w:val="24"/>
          <w:szCs w:val="24"/>
        </w:rPr>
        <w:t>gašenje požara otvorenog prostora na području djelovanja</w:t>
      </w:r>
      <w:r w:rsidR="00F85EDE" w:rsidRPr="00551FF6">
        <w:rPr>
          <w:rFonts w:ascii="Times New Roman" w:hAnsi="Times New Roman" w:cs="Times New Roman"/>
          <w:sz w:val="24"/>
          <w:szCs w:val="24"/>
        </w:rPr>
        <w:t xml:space="preserve"> te ostale intervencije za koje posjeduju opremu i vozila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DVD Učka operativno može intervenirati u roku od 15 minuta od uzbunjivanja na cijelom području djelovanja. DVD Učka mora imati 10 osposobljenih operativnih vatrogasaca koji sačinjavaju jedno vatrogasno odjeljenje, te mora posjedovati sljedeća vatrogasna vozila s propisanom opremom i sredstvima za gašenje: </w:t>
      </w: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1929"/>
        <w:gridCol w:w="1279"/>
        <w:gridCol w:w="1539"/>
        <w:gridCol w:w="850"/>
        <w:gridCol w:w="1672"/>
        <w:gridCol w:w="1803"/>
      </w:tblGrid>
      <w:tr w:rsidR="00A502EA" w:rsidRPr="00551FF6" w14:paraId="28A7BC2A" w14:textId="77777777" w:rsidTr="00E73B09">
        <w:trPr>
          <w:trHeight w:val="132"/>
        </w:trPr>
        <w:tc>
          <w:tcPr>
            <w:tcW w:w="1929" w:type="dxa"/>
            <w:shd w:val="clear" w:color="auto" w:fill="BDD6EE" w:themeFill="accent1" w:themeFillTint="66"/>
          </w:tcPr>
          <w:p w14:paraId="675838D9" w14:textId="5D11CF6C" w:rsidR="00A502EA" w:rsidRPr="00551FF6" w:rsidRDefault="00A502EA" w:rsidP="00A502EA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Registarska oznaka 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3E89BDF1" w14:textId="6ECBCA8B" w:rsidR="00A502EA" w:rsidRPr="00551FF6" w:rsidRDefault="00A502EA" w:rsidP="00A502EA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Namjena   </w:t>
            </w:r>
          </w:p>
        </w:tc>
        <w:tc>
          <w:tcPr>
            <w:tcW w:w="1539" w:type="dxa"/>
            <w:shd w:val="clear" w:color="auto" w:fill="BDD6EE" w:themeFill="accent1" w:themeFillTint="66"/>
          </w:tcPr>
          <w:p w14:paraId="4548899D" w14:textId="240A62FB" w:rsidR="00A502EA" w:rsidRPr="00551FF6" w:rsidRDefault="00A502EA" w:rsidP="00A502EA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Marka vozila 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AD41552" w14:textId="0B71A8AE" w:rsidR="00A502EA" w:rsidRPr="00551FF6" w:rsidRDefault="00A502EA" w:rsidP="00A502EA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Posada 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054290A2" w14:textId="756D788C" w:rsidR="00A502EA" w:rsidRPr="00551FF6" w:rsidRDefault="00A502EA" w:rsidP="00A502EA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Kapacitet pumpe </w:t>
            </w:r>
          </w:p>
        </w:tc>
        <w:tc>
          <w:tcPr>
            <w:tcW w:w="1803" w:type="dxa"/>
            <w:shd w:val="clear" w:color="auto" w:fill="BDD6EE" w:themeFill="accent1" w:themeFillTint="66"/>
          </w:tcPr>
          <w:p w14:paraId="65B33FE9" w14:textId="0E8DBAA1" w:rsidR="00A502EA" w:rsidRPr="00551FF6" w:rsidRDefault="00A502EA" w:rsidP="00A502EA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Sredstva za gašenje </w:t>
            </w:r>
          </w:p>
        </w:tc>
      </w:tr>
      <w:tr w:rsidR="00A502EA" w:rsidRPr="00551FF6" w14:paraId="3C1D4EF3" w14:textId="77777777" w:rsidTr="00E73B09">
        <w:trPr>
          <w:trHeight w:val="222"/>
        </w:trPr>
        <w:tc>
          <w:tcPr>
            <w:tcW w:w="1929" w:type="dxa"/>
          </w:tcPr>
          <w:p w14:paraId="770F873E" w14:textId="10EB384C" w:rsidR="00A502EA" w:rsidRPr="00551FF6" w:rsidRDefault="00A502EA" w:rsidP="00A502E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>RI 340 LC</w:t>
            </w:r>
          </w:p>
        </w:tc>
        <w:tc>
          <w:tcPr>
            <w:tcW w:w="1279" w:type="dxa"/>
          </w:tcPr>
          <w:p w14:paraId="29C457FA" w14:textId="7D5F7D20" w:rsidR="00A502EA" w:rsidRPr="00551FF6" w:rsidRDefault="00A502EA" w:rsidP="00A502E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 xml:space="preserve">malo šumsko </w:t>
            </w:r>
          </w:p>
        </w:tc>
        <w:tc>
          <w:tcPr>
            <w:tcW w:w="1539" w:type="dxa"/>
          </w:tcPr>
          <w:p w14:paraId="184F7682" w14:textId="477A7597" w:rsidR="00A502EA" w:rsidRPr="00551FF6" w:rsidRDefault="00A502EA" w:rsidP="00A502E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hAnsi="Times New Roman" w:cs="Times New Roman"/>
              </w:rPr>
              <w:t>Mitsubishi L 200</w:t>
            </w:r>
          </w:p>
        </w:tc>
        <w:tc>
          <w:tcPr>
            <w:tcW w:w="850" w:type="dxa"/>
          </w:tcPr>
          <w:p w14:paraId="3B820835" w14:textId="03FD00DD" w:rsidR="00A502EA" w:rsidRPr="00551FF6" w:rsidRDefault="00E73B09" w:rsidP="00A502E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672" w:type="dxa"/>
          </w:tcPr>
          <w:p w14:paraId="0681AED3" w14:textId="0CF2D5BF" w:rsidR="00A502EA" w:rsidRPr="00551FF6" w:rsidRDefault="00A502EA" w:rsidP="00A502E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81C98C3" w14:textId="567F6148" w:rsidR="00A502EA" w:rsidRPr="00551FF6" w:rsidRDefault="004C65A4" w:rsidP="00A502E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Voda 100 lit.</w:t>
            </w:r>
          </w:p>
        </w:tc>
      </w:tr>
    </w:tbl>
    <w:p w14:paraId="297D57D1" w14:textId="77777777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8" w:name="_Toc82899438"/>
      <w:r w:rsidRPr="00551FF6">
        <w:t>1</w:t>
      </w:r>
      <w:r w:rsidR="005447C7" w:rsidRPr="00551FF6">
        <w:t xml:space="preserve">.7. </w:t>
      </w:r>
      <w:r w:rsidR="005447C7" w:rsidRPr="00551FF6">
        <w:tab/>
        <w:t>VATROGASNE POSTROJBE U GOSPODARSTVU</w:t>
      </w:r>
      <w:bookmarkEnd w:id="18"/>
    </w:p>
    <w:p w14:paraId="5086FD8B" w14:textId="2D3FEE72" w:rsidR="00AC7324" w:rsidRPr="00551FF6" w:rsidRDefault="005447C7" w:rsidP="004C65A4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Radi gašenja požara na gospodarskim objektima i provođenja preventivnih mjera, pored teritorijalnih vatrogasnih postrojbi, u pravnim osobama i objektima koji su razvrstani u I. kategoriju ugroženosti (Tunel Učka, Bina</w:t>
      </w:r>
      <w:r w:rsidR="00377314" w:rsidRPr="00551FF6">
        <w:rPr>
          <w:rFonts w:ascii="Times New Roman" w:hAnsi="Times New Roman" w:cs="Times New Roman"/>
          <w:sz w:val="24"/>
          <w:szCs w:val="24"/>
        </w:rPr>
        <w:t xml:space="preserve"> Istra d.o.o.</w:t>
      </w:r>
      <w:r w:rsidRPr="00551FF6">
        <w:rPr>
          <w:rFonts w:ascii="Times New Roman" w:hAnsi="Times New Roman" w:cs="Times New Roman"/>
          <w:sz w:val="24"/>
          <w:szCs w:val="24"/>
        </w:rPr>
        <w:t>) moraju djelovati i vatrogasne postrojbe u gospodarstvu. Broj, veličina, smještaj, ustroj i zadaće vatrogasnih postrojbi u gospodarstvu utvrđuju se Procjenom ugroženosti pravnih osoba u kojima djeluju.</w:t>
      </w:r>
    </w:p>
    <w:p w14:paraId="225741F7" w14:textId="23550558" w:rsidR="00957641" w:rsidRPr="00551FF6" w:rsidRDefault="00957641" w:rsidP="00A25E91">
      <w:pPr>
        <w:pStyle w:val="Naslov1"/>
        <w:numPr>
          <w:ilvl w:val="0"/>
          <w:numId w:val="0"/>
        </w:numPr>
      </w:pPr>
      <w:bookmarkStart w:id="19" w:name="_Toc82899439"/>
      <w:r w:rsidRPr="00551FF6">
        <w:lastRenderedPageBreak/>
        <w:t xml:space="preserve">2. </w:t>
      </w:r>
      <w:r w:rsidRPr="00551FF6">
        <w:tab/>
        <w:t xml:space="preserve">SUSTAV UKLJUČIVANJA </w:t>
      </w:r>
      <w:r w:rsidR="00FE0FEE" w:rsidRPr="00551FF6">
        <w:t xml:space="preserve">PROFESIONALNIH I DOBROVOLJNIH </w:t>
      </w:r>
      <w:r w:rsidRPr="00551FF6">
        <w:t>VATROGASNIH POSTROJBI U AKCIJU GAŠENJA POŽARA</w:t>
      </w:r>
      <w:bookmarkEnd w:id="19"/>
    </w:p>
    <w:p w14:paraId="3F8DB2C0" w14:textId="77777777" w:rsidR="005447C7" w:rsidRPr="00551FF6" w:rsidRDefault="00957641" w:rsidP="00121695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PROVODI SE PO SHEMI:</w:t>
      </w:r>
    </w:p>
    <w:p w14:paraId="3A0F526E" w14:textId="77777777" w:rsidR="00957641" w:rsidRPr="00551FF6" w:rsidRDefault="00957641" w:rsidP="00A25E91">
      <w:pPr>
        <w:pStyle w:val="Naslov2"/>
        <w:numPr>
          <w:ilvl w:val="0"/>
          <w:numId w:val="0"/>
        </w:numPr>
      </w:pPr>
      <w:bookmarkStart w:id="20" w:name="_Toc82899440"/>
      <w:r w:rsidRPr="00551FF6">
        <w:t>I stupanj:</w:t>
      </w:r>
      <w:bookmarkEnd w:id="20"/>
    </w:p>
    <w:p w14:paraId="78DA2844" w14:textId="719BE5B8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na mjesto vatrogasne intervencije upućuje se </w:t>
      </w:r>
      <w:r w:rsidR="000F5729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vatrogasna </w:t>
      </w:r>
      <w:r w:rsidR="00FF5C3F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ekipa</w:t>
      </w:r>
      <w:r w:rsidR="00F56FBF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FBF" w:rsidRPr="00551FF6">
        <w:rPr>
          <w:rFonts w:ascii="Times New Roman" w:hAnsi="Times New Roman" w:cs="Times New Roman"/>
          <w:sz w:val="24"/>
          <w:szCs w:val="24"/>
        </w:rPr>
        <w:t>Javne vatrogasne postrojbe Opatija – službujuća smjena</w:t>
      </w:r>
      <w:r w:rsidR="00F56FBF" w:rsidRPr="00551FF6">
        <w:rPr>
          <w:rFonts w:ascii="Times New Roman" w:hAnsi="Times New Roman" w:cs="Times New Roman"/>
        </w:rPr>
        <w:t xml:space="preserve">  </w:t>
      </w:r>
      <w:r w:rsidRPr="00551FF6">
        <w:rPr>
          <w:rFonts w:ascii="Times New Roman" w:hAnsi="Times New Roman" w:cs="Times New Roman"/>
          <w:sz w:val="24"/>
          <w:szCs w:val="24"/>
        </w:rPr>
        <w:t>(u daljnjem tekstu JVP</w:t>
      </w:r>
      <w:r w:rsidR="000F5729" w:rsidRPr="00551FF6">
        <w:rPr>
          <w:rFonts w:ascii="Times New Roman" w:hAnsi="Times New Roman" w:cs="Times New Roman"/>
          <w:sz w:val="24"/>
          <w:szCs w:val="24"/>
        </w:rPr>
        <w:t xml:space="preserve"> Opatija);</w:t>
      </w:r>
    </w:p>
    <w:p w14:paraId="64479E87" w14:textId="3DB43491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0F5729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operativni dežurni VOC JVP Opatija o događaju i o poduzetom izvješćuje </w:t>
      </w:r>
      <w:r w:rsidR="00AC1300" w:rsidRPr="00551FF6">
        <w:rPr>
          <w:rFonts w:ascii="Times New Roman" w:hAnsi="Times New Roman" w:cs="Times New Roman"/>
          <w:sz w:val="24"/>
          <w:szCs w:val="24"/>
        </w:rPr>
        <w:t>zamjenika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zapovjednika JVP Opatija;</w:t>
      </w:r>
    </w:p>
    <w:p w14:paraId="2A999B8D" w14:textId="71EF465F" w:rsidR="00235C57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0F5729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akcijom gašenja požara na mjestu interven</w:t>
      </w:r>
      <w:r w:rsidR="007303C4" w:rsidRPr="00551FF6">
        <w:rPr>
          <w:rFonts w:ascii="Times New Roman" w:hAnsi="Times New Roman" w:cs="Times New Roman"/>
          <w:sz w:val="24"/>
          <w:szCs w:val="24"/>
        </w:rPr>
        <w:t>cije rukovodi voditelj grupe,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odjeljenja</w:t>
      </w:r>
      <w:r w:rsidR="00AC1300" w:rsidRPr="00551FF6">
        <w:rPr>
          <w:rFonts w:ascii="Times New Roman" w:hAnsi="Times New Roman" w:cs="Times New Roman"/>
          <w:sz w:val="24"/>
          <w:szCs w:val="24"/>
        </w:rPr>
        <w:t>, voditelj smjene</w:t>
      </w:r>
      <w:r w:rsidRPr="00551FF6">
        <w:rPr>
          <w:rFonts w:ascii="Times New Roman" w:hAnsi="Times New Roman" w:cs="Times New Roman"/>
          <w:sz w:val="24"/>
          <w:szCs w:val="24"/>
        </w:rPr>
        <w:t xml:space="preserve"> JVP Opatija,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 (u </w:t>
      </w:r>
      <w:r w:rsidR="002C77B4" w:rsidRPr="00551FF6">
        <w:rPr>
          <w:rFonts w:ascii="Times New Roman" w:hAnsi="Times New Roman" w:cs="Times New Roman"/>
          <w:sz w:val="24"/>
          <w:szCs w:val="24"/>
        </w:rPr>
        <w:t>daljnjem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 tekstu </w:t>
      </w:r>
      <w:r w:rsidR="00F56FBF" w:rsidRPr="00551FF6">
        <w:rPr>
          <w:rFonts w:ascii="Times New Roman" w:hAnsi="Times New Roman" w:cs="Times New Roman"/>
        </w:rPr>
        <w:t xml:space="preserve"> </w:t>
      </w:r>
      <w:r w:rsidR="00F56FBF" w:rsidRPr="00551FF6">
        <w:rPr>
          <w:rFonts w:ascii="Times New Roman" w:hAnsi="Times New Roman" w:cs="Times New Roman"/>
          <w:sz w:val="24"/>
          <w:szCs w:val="24"/>
        </w:rPr>
        <w:t>zapovjednik vatrogasne intervencije</w:t>
      </w:r>
      <w:r w:rsidR="00F56FBF" w:rsidRPr="00551FF6">
        <w:rPr>
          <w:rFonts w:ascii="Times New Roman" w:hAnsi="Times New Roman" w:cs="Times New Roman"/>
        </w:rPr>
        <w:t>)</w:t>
      </w:r>
      <w:r w:rsidRPr="00551FF6">
        <w:rPr>
          <w:rFonts w:ascii="Times New Roman" w:hAnsi="Times New Roman" w:cs="Times New Roman"/>
          <w:sz w:val="24"/>
          <w:szCs w:val="24"/>
        </w:rPr>
        <w:t xml:space="preserve"> a </w:t>
      </w:r>
      <w:r w:rsidR="007303C4" w:rsidRPr="00551FF6">
        <w:rPr>
          <w:rFonts w:ascii="Times New Roman" w:hAnsi="Times New Roman" w:cs="Times New Roman"/>
          <w:sz w:val="24"/>
          <w:szCs w:val="24"/>
        </w:rPr>
        <w:t xml:space="preserve">zamjenik </w:t>
      </w:r>
      <w:r w:rsidRPr="00551FF6">
        <w:rPr>
          <w:rFonts w:ascii="Times New Roman" w:hAnsi="Times New Roman" w:cs="Times New Roman"/>
          <w:sz w:val="24"/>
          <w:szCs w:val="24"/>
        </w:rPr>
        <w:t>JVP Opatija putem operativnog dežurnog i direktnim kontaktima s</w:t>
      </w:r>
      <w:r w:rsidR="007303C4" w:rsidRPr="00551FF6">
        <w:rPr>
          <w:rFonts w:ascii="Times New Roman" w:hAnsi="Times New Roman" w:cs="Times New Roman"/>
          <w:sz w:val="24"/>
          <w:szCs w:val="24"/>
        </w:rPr>
        <w:t>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zapovjednik vatrogasne intervencije </w:t>
      </w:r>
      <w:r w:rsidRPr="00551FF6">
        <w:rPr>
          <w:rFonts w:ascii="Times New Roman" w:hAnsi="Times New Roman" w:cs="Times New Roman"/>
          <w:sz w:val="24"/>
          <w:szCs w:val="24"/>
        </w:rPr>
        <w:t>prati tijek akcije ga</w:t>
      </w:r>
      <w:r w:rsidR="007303C4" w:rsidRPr="00551FF6">
        <w:rPr>
          <w:rFonts w:ascii="Times New Roman" w:hAnsi="Times New Roman" w:cs="Times New Roman"/>
          <w:sz w:val="24"/>
          <w:szCs w:val="24"/>
        </w:rPr>
        <w:t>šenja i po potrebi se uključuje, te o svemu informira zapovjednika JVP Opatija</w:t>
      </w:r>
      <w:r w:rsidR="000F5729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61F14963" w14:textId="0A2AAE1B" w:rsidR="00957641" w:rsidRPr="00551FF6" w:rsidRDefault="00235C57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operativni dežurni VOC JVP Opatija o događaju i o poduzetom izvješćuje ŽVOC Rijeka,</w:t>
      </w:r>
      <w:r w:rsidR="00F97327" w:rsidRPr="00551FF6">
        <w:rPr>
          <w:rFonts w:ascii="Times New Roman" w:hAnsi="Times New Roman" w:cs="Times New Roman"/>
          <w:sz w:val="24"/>
          <w:szCs w:val="24"/>
        </w:rPr>
        <w:t xml:space="preserve"> PP Opatija - PU PG i Županijski centar 112 Rijeka</w:t>
      </w:r>
      <w:r w:rsidR="00DA3FB9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3780D236" w14:textId="413D8649" w:rsidR="00104D1A" w:rsidRPr="00551FF6" w:rsidRDefault="0090326C" w:rsidP="00104D1A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104D1A" w:rsidRPr="00551FF6">
        <w:rPr>
          <w:rFonts w:ascii="Times New Roman" w:hAnsi="Times New Roman" w:cs="Times New Roman"/>
          <w:sz w:val="24"/>
          <w:szCs w:val="24"/>
        </w:rPr>
        <w:t>ukoliko intervencija zahtijeva vatrogasna tehniku-vozila koja ne posjeduje JVP Opatija, a posjeduju je  vatrogasne postr</w:t>
      </w:r>
      <w:r w:rsidR="000F5729" w:rsidRPr="00551FF6">
        <w:rPr>
          <w:rFonts w:ascii="Times New Roman" w:hAnsi="Times New Roman" w:cs="Times New Roman"/>
          <w:sz w:val="24"/>
          <w:szCs w:val="24"/>
        </w:rPr>
        <w:t>ojbe VZPGŽ odmah se traži pomoć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preko Županijskog vatrogasnog operativnog centra (ŽVOC).</w:t>
      </w:r>
    </w:p>
    <w:p w14:paraId="116BCA6C" w14:textId="200C222C" w:rsidR="00957641" w:rsidRPr="006B32F9" w:rsidRDefault="00957641" w:rsidP="00D61044">
      <w:pPr>
        <w:ind w:right="141"/>
        <w:jc w:val="both"/>
        <w:rPr>
          <w:rFonts w:cs="Calibri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kanal  </w:t>
      </w:r>
      <w:r w:rsidR="00F56FBF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D-2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="00317EB1" w:rsidRPr="00551FF6">
        <w:rPr>
          <w:rFonts w:ascii="Times New Roman" w:hAnsi="Times New Roman" w:cs="Times New Roman"/>
          <w:sz w:val="24"/>
          <w:szCs w:val="24"/>
        </w:rPr>
        <w:t xml:space="preserve">  </w:t>
      </w:r>
      <w:r w:rsidR="006B32F9" w:rsidRPr="006B32F9">
        <w:rPr>
          <w:rFonts w:ascii="Times New Roman" w:hAnsi="Times New Roman" w:cs="Times New Roman"/>
          <w:sz w:val="24"/>
          <w:szCs w:val="24"/>
        </w:rPr>
        <w:t>( D11.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i 3.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analogni su pričuvni</w:t>
      </w:r>
      <w:r w:rsidR="006B32F9" w:rsidRPr="00CC4762">
        <w:rPr>
          <w:rFonts w:cs="Calibri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kanali).</w:t>
      </w:r>
    </w:p>
    <w:p w14:paraId="0080594D" w14:textId="37844D7C" w:rsidR="006B32F9" w:rsidRPr="006B32F9" w:rsidRDefault="00957641" w:rsidP="006B32F9">
      <w:pPr>
        <w:ind w:right="141"/>
        <w:jc w:val="both"/>
        <w:rPr>
          <w:rFonts w:cs="Calibri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sa VOC - JVP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kanal  </w:t>
      </w:r>
      <w:r w:rsidR="00F56FBF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D-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17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="00462D0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B32F9">
        <w:rPr>
          <w:rFonts w:ascii="Times New Roman" w:hAnsi="Times New Roman" w:cs="Times New Roman"/>
          <w:sz w:val="24"/>
          <w:szCs w:val="24"/>
        </w:rPr>
        <w:t xml:space="preserve"> (</w:t>
      </w:r>
      <w:r w:rsidR="006B32F9" w:rsidRPr="006B32F9">
        <w:rPr>
          <w:rFonts w:ascii="Times New Roman" w:hAnsi="Times New Roman" w:cs="Times New Roman"/>
          <w:sz w:val="24"/>
          <w:szCs w:val="24"/>
        </w:rPr>
        <w:t xml:space="preserve">D11. i  </w:t>
      </w:r>
      <w:r w:rsidR="006B32F9">
        <w:rPr>
          <w:rFonts w:ascii="Times New Roman" w:hAnsi="Times New Roman" w:cs="Times New Roman"/>
          <w:sz w:val="24"/>
          <w:szCs w:val="24"/>
        </w:rPr>
        <w:t>8</w:t>
      </w:r>
      <w:r w:rsidR="006B32F9" w:rsidRPr="006B32F9">
        <w:rPr>
          <w:rFonts w:ascii="Times New Roman" w:hAnsi="Times New Roman" w:cs="Times New Roman"/>
          <w:sz w:val="24"/>
          <w:szCs w:val="24"/>
        </w:rPr>
        <w:t>. analogni su pričuvni</w:t>
      </w:r>
      <w:r w:rsidR="006B32F9" w:rsidRPr="00CC4762">
        <w:rPr>
          <w:rFonts w:cs="Calibri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kanali).</w:t>
      </w:r>
    </w:p>
    <w:p w14:paraId="6F415C16" w14:textId="674FC514" w:rsidR="00D61044" w:rsidRPr="00551FF6" w:rsidRDefault="00D61044" w:rsidP="00462D05">
      <w:pPr>
        <w:ind w:right="141"/>
        <w:rPr>
          <w:rFonts w:ascii="Times New Roman" w:hAnsi="Times New Roman" w:cs="Times New Roman"/>
          <w:b/>
          <w:sz w:val="26"/>
          <w:szCs w:val="26"/>
        </w:rPr>
      </w:pPr>
    </w:p>
    <w:p w14:paraId="3748FA58" w14:textId="77777777" w:rsidR="006C0A98" w:rsidRPr="00551FF6" w:rsidRDefault="00957641" w:rsidP="00A25E91">
      <w:pPr>
        <w:pStyle w:val="Naslov2"/>
        <w:numPr>
          <w:ilvl w:val="0"/>
          <w:numId w:val="0"/>
        </w:numPr>
      </w:pPr>
      <w:bookmarkStart w:id="21" w:name="_Toc82899441"/>
      <w:r w:rsidRPr="00551FF6">
        <w:t>II stupanj:</w:t>
      </w:r>
      <w:bookmarkEnd w:id="21"/>
    </w:p>
    <w:p w14:paraId="05B8D717" w14:textId="195586D0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ukoliko </w:t>
      </w:r>
      <w:r w:rsidR="00F56FBF" w:rsidRPr="00551FF6">
        <w:rPr>
          <w:rFonts w:ascii="Times New Roman" w:hAnsi="Times New Roman" w:cs="Times New Roman"/>
        </w:rPr>
        <w:t xml:space="preserve"> zapovjednik vatrogasne intervencije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mjestu intervencije procjeni da sa raspoloživim snagama nije u stanju pogasiti nastali požar, izvještava operativnog dežurnog VOC JVP Opatija, o veličini i brzini širenja požara, ugroženosti ljudi i objekata, te traži konkretnu pomoć u ljudstvu i tehnici;</w:t>
      </w:r>
    </w:p>
    <w:p w14:paraId="1F204E05" w14:textId="77777777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-operativni dežurni VOC JVP Opatija, o zahtjevu izvješćuje 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zamjenika zapovjednika </w:t>
      </w:r>
      <w:r w:rsidRPr="00551FF6">
        <w:rPr>
          <w:rFonts w:ascii="Times New Roman" w:hAnsi="Times New Roman" w:cs="Times New Roman"/>
          <w:sz w:val="24"/>
          <w:szCs w:val="24"/>
        </w:rPr>
        <w:t xml:space="preserve">Javne vatrogasne postrojbe </w:t>
      </w:r>
      <w:r w:rsidR="00271EEF" w:rsidRPr="00551FF6">
        <w:rPr>
          <w:rFonts w:ascii="Times New Roman" w:hAnsi="Times New Roman" w:cs="Times New Roman"/>
          <w:sz w:val="24"/>
          <w:szCs w:val="24"/>
        </w:rPr>
        <w:t>Opatija,</w:t>
      </w:r>
    </w:p>
    <w:p w14:paraId="355DE64A" w14:textId="77777777" w:rsidR="006C0A98" w:rsidRPr="00551FF6" w:rsidRDefault="007119D6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z</w:t>
      </w:r>
      <w:r w:rsidR="007303C4" w:rsidRPr="00551FF6">
        <w:rPr>
          <w:rFonts w:ascii="Times New Roman" w:hAnsi="Times New Roman" w:cs="Times New Roman"/>
          <w:sz w:val="24"/>
          <w:szCs w:val="24"/>
        </w:rPr>
        <w:t>amjenik zapovjednik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 Javne vatrogasne postrojbe Opatija 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uz suglasnost </w:t>
      </w:r>
      <w:r w:rsidR="00957641" w:rsidRPr="00551FF6">
        <w:rPr>
          <w:rFonts w:ascii="Times New Roman" w:hAnsi="Times New Roman" w:cs="Times New Roman"/>
          <w:sz w:val="24"/>
          <w:szCs w:val="24"/>
        </w:rPr>
        <w:t>zapovjednik</w:t>
      </w:r>
      <w:r w:rsidR="006C0A98" w:rsidRPr="00551FF6">
        <w:rPr>
          <w:rFonts w:ascii="Times New Roman" w:hAnsi="Times New Roman" w:cs="Times New Roman"/>
          <w:sz w:val="24"/>
          <w:szCs w:val="24"/>
        </w:rPr>
        <w:t>a JVP Opatija mobilizira smjenu koja je u pasivnom</w:t>
      </w:r>
      <w:r w:rsidR="00101CDB" w:rsidRPr="00551FF6">
        <w:rPr>
          <w:rFonts w:ascii="Times New Roman" w:hAnsi="Times New Roman" w:cs="Times New Roman"/>
          <w:sz w:val="24"/>
          <w:szCs w:val="24"/>
        </w:rPr>
        <w:t xml:space="preserve"> dežurstvu i stavlja u pripremu slijedeću smjenu koja je po rasporedu dežurstva, 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podiže </w:t>
      </w:r>
      <w:r w:rsidR="00101CDB" w:rsidRPr="00551FF6">
        <w:rPr>
          <w:rFonts w:ascii="Times New Roman" w:hAnsi="Times New Roman" w:cs="Times New Roman"/>
          <w:sz w:val="24"/>
          <w:szCs w:val="24"/>
        </w:rPr>
        <w:t xml:space="preserve">se </w:t>
      </w:r>
      <w:r w:rsidR="006C0A98" w:rsidRPr="00551FF6">
        <w:rPr>
          <w:rFonts w:ascii="Times New Roman" w:hAnsi="Times New Roman" w:cs="Times New Roman"/>
          <w:sz w:val="24"/>
          <w:szCs w:val="24"/>
        </w:rPr>
        <w:t>postrojba Dobrovoljnog vatrogasnog društva na kojem se području zbiva događaj –</w:t>
      </w:r>
      <w:r w:rsidR="00271EEF" w:rsidRPr="00551FF6">
        <w:rPr>
          <w:rFonts w:ascii="Times New Roman" w:hAnsi="Times New Roman" w:cs="Times New Roman"/>
          <w:sz w:val="24"/>
          <w:szCs w:val="24"/>
        </w:rPr>
        <w:t xml:space="preserve"> intervencija, te rukovodi intervencijom,</w:t>
      </w:r>
    </w:p>
    <w:p w14:paraId="6E5881DE" w14:textId="2D5639F7" w:rsidR="004A535D" w:rsidRPr="00551FF6" w:rsidRDefault="004A535D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104D1A" w:rsidRPr="00551FF6">
        <w:rPr>
          <w:rFonts w:ascii="Times New Roman" w:hAnsi="Times New Roman" w:cs="Times New Roman"/>
          <w:sz w:val="24"/>
          <w:szCs w:val="24"/>
        </w:rPr>
        <w:t>ukoliko intervencija zahtijeva vatrogasna tehniku-vozila koja ne posjeduje JVP Opatija, a posjeduju je vatrogasne postrojbe VZPGŽ odmah se traži pomoć  preko Županijskog vatrogasnog operativnog centra (ŽVOC).</w:t>
      </w:r>
      <w:r w:rsidR="005A78E7" w:rsidRPr="00551FF6">
        <w:rPr>
          <w:rFonts w:ascii="Times New Roman" w:hAnsi="Times New Roman" w:cs="Times New Roman"/>
          <w:sz w:val="24"/>
          <w:szCs w:val="24"/>
        </w:rPr>
        <w:t xml:space="preserve"> (</w:t>
      </w:r>
      <w:r w:rsidR="00CC4762" w:rsidRPr="00551FF6">
        <w:rPr>
          <w:rFonts w:ascii="Times New Roman" w:hAnsi="Times New Roman" w:cs="Times New Roman"/>
          <w:sz w:val="24"/>
          <w:szCs w:val="24"/>
        </w:rPr>
        <w:t xml:space="preserve">prilog 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str. </w:t>
      </w:r>
      <w:r w:rsidR="007A2CF6" w:rsidRPr="00551FF6">
        <w:rPr>
          <w:rFonts w:ascii="Times New Roman" w:hAnsi="Times New Roman" w:cs="Times New Roman"/>
          <w:sz w:val="24"/>
          <w:szCs w:val="24"/>
        </w:rPr>
        <w:t>22</w:t>
      </w:r>
      <w:r w:rsidR="006237DA" w:rsidRPr="00551FF6">
        <w:rPr>
          <w:rFonts w:ascii="Times New Roman" w:hAnsi="Times New Roman" w:cs="Times New Roman"/>
          <w:sz w:val="24"/>
          <w:szCs w:val="24"/>
        </w:rPr>
        <w:t>.</w:t>
      </w:r>
      <w:r w:rsidR="005A78E7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547B0B72" w14:textId="699D6556" w:rsidR="00271EEF" w:rsidRPr="00551FF6" w:rsidRDefault="007119D6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- s</w:t>
      </w:r>
      <w:r w:rsidR="00A52DAC" w:rsidRPr="00551FF6">
        <w:rPr>
          <w:rFonts w:ascii="Times New Roman" w:hAnsi="Times New Roman" w:cs="Times New Roman"/>
          <w:sz w:val="24"/>
          <w:szCs w:val="24"/>
        </w:rPr>
        <w:t>ukladno stanju na terenu zapovjednik JVP Opatija mobilizira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ostal</w:t>
      </w:r>
      <w:r w:rsidR="00104D1A" w:rsidRPr="00551FF6">
        <w:rPr>
          <w:rFonts w:ascii="Times New Roman" w:hAnsi="Times New Roman" w:cs="Times New Roman"/>
          <w:sz w:val="24"/>
          <w:szCs w:val="24"/>
        </w:rPr>
        <w:t>e</w:t>
      </w:r>
      <w:r w:rsidRPr="00551FF6">
        <w:rPr>
          <w:rFonts w:ascii="Times New Roman" w:hAnsi="Times New Roman" w:cs="Times New Roman"/>
          <w:sz w:val="24"/>
          <w:szCs w:val="24"/>
        </w:rPr>
        <w:t xml:space="preserve"> postrojbe dobrovoljnih vatrogasnih društava Područne vatrogasne zajednice „Liburnij</w:t>
      </w:r>
      <w:r w:rsidR="004C65A4">
        <w:rPr>
          <w:rFonts w:ascii="Times New Roman" w:hAnsi="Times New Roman" w:cs="Times New Roman"/>
          <w:sz w:val="24"/>
          <w:szCs w:val="24"/>
        </w:rPr>
        <w:t>e</w:t>
      </w:r>
      <w:r w:rsidRPr="00551FF6">
        <w:rPr>
          <w:rFonts w:ascii="Times New Roman" w:hAnsi="Times New Roman" w:cs="Times New Roman"/>
          <w:sz w:val="24"/>
          <w:szCs w:val="24"/>
        </w:rPr>
        <w:t>“ (</w:t>
      </w:r>
      <w:r w:rsidR="00DA4DFD" w:rsidRPr="00551FF6">
        <w:rPr>
          <w:rFonts w:ascii="Times New Roman" w:hAnsi="Times New Roman" w:cs="Times New Roman"/>
          <w:sz w:val="24"/>
          <w:szCs w:val="24"/>
        </w:rPr>
        <w:t xml:space="preserve">DVD Opatija, </w:t>
      </w:r>
      <w:r w:rsidRPr="00551FF6">
        <w:rPr>
          <w:rFonts w:ascii="Times New Roman" w:hAnsi="Times New Roman" w:cs="Times New Roman"/>
          <w:sz w:val="24"/>
          <w:szCs w:val="24"/>
        </w:rPr>
        <w:t>DVD Lovran, DVD „ Kras „ Šapjane,  DVD „Sisol“ Mošćenička Draga i DVD Učka)</w:t>
      </w:r>
      <w:r w:rsidR="00271EEF" w:rsidRPr="00551FF6">
        <w:rPr>
          <w:rFonts w:ascii="Times New Roman" w:hAnsi="Times New Roman" w:cs="Times New Roman"/>
          <w:sz w:val="24"/>
          <w:szCs w:val="24"/>
        </w:rPr>
        <w:t>,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str. </w:t>
      </w:r>
      <w:r w:rsidR="007A2CF6" w:rsidRPr="00551FF6">
        <w:rPr>
          <w:rFonts w:ascii="Times New Roman" w:hAnsi="Times New Roman" w:cs="Times New Roman"/>
          <w:sz w:val="24"/>
          <w:szCs w:val="24"/>
        </w:rPr>
        <w:t>23-27</w:t>
      </w:r>
      <w:r w:rsidR="006237DA" w:rsidRPr="00551FF6">
        <w:rPr>
          <w:rFonts w:ascii="Times New Roman" w:hAnsi="Times New Roman" w:cs="Times New Roman"/>
          <w:sz w:val="24"/>
          <w:szCs w:val="24"/>
        </w:rPr>
        <w:t>.</w:t>
      </w:r>
      <w:r w:rsidR="005A78E7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0F73008A" w14:textId="567F436D" w:rsidR="00511A13" w:rsidRPr="00551FF6" w:rsidRDefault="00271EEF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VOC JVP Opatija obavještava o svemu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 ŽVOC Rijeka koji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4A535D" w:rsidRPr="00551FF6">
        <w:rPr>
          <w:rFonts w:ascii="Times New Roman" w:hAnsi="Times New Roman" w:cs="Times New Roman"/>
          <w:sz w:val="24"/>
          <w:szCs w:val="24"/>
        </w:rPr>
        <w:t>dalje postupa prema Županijskom vatrogasnom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zapovjednik</w:t>
      </w:r>
      <w:r w:rsidR="004A535D" w:rsidRPr="00551FF6">
        <w:rPr>
          <w:rFonts w:ascii="Times New Roman" w:hAnsi="Times New Roman" w:cs="Times New Roman"/>
          <w:sz w:val="24"/>
          <w:szCs w:val="24"/>
        </w:rPr>
        <w:t>u</w:t>
      </w:r>
      <w:r w:rsidRPr="00551FF6">
        <w:rPr>
          <w:rFonts w:ascii="Times New Roman" w:hAnsi="Times New Roman" w:cs="Times New Roman"/>
          <w:sz w:val="24"/>
          <w:szCs w:val="24"/>
        </w:rPr>
        <w:t xml:space="preserve"> te uz njegovu suglasnost 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i suglasnost Zapovjednika JVP Grada Rijeke, </w:t>
      </w:r>
      <w:r w:rsidRPr="00551FF6">
        <w:rPr>
          <w:rFonts w:ascii="Times New Roman" w:hAnsi="Times New Roman" w:cs="Times New Roman"/>
          <w:sz w:val="24"/>
          <w:szCs w:val="24"/>
        </w:rPr>
        <w:t>stavlja u pripravnost susjedne  postrojbe DVD-a Kastav, Klana,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Viškovo i </w:t>
      </w:r>
      <w:proofErr w:type="spellStart"/>
      <w:r w:rsidRPr="00551FF6">
        <w:rPr>
          <w:rFonts w:ascii="Times New Roman" w:hAnsi="Times New Roman" w:cs="Times New Roman"/>
          <w:sz w:val="24"/>
          <w:szCs w:val="24"/>
        </w:rPr>
        <w:t>Škalnicu</w:t>
      </w:r>
      <w:proofErr w:type="spellEnd"/>
      <w:r w:rsidR="00F97327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te odjeljenje JVP grada Rijeke, </w:t>
      </w:r>
      <w:r w:rsidR="006845A1" w:rsidRPr="00551FF6">
        <w:rPr>
          <w:rFonts w:ascii="Times New Roman" w:hAnsi="Times New Roman" w:cs="Times New Roman"/>
          <w:sz w:val="24"/>
          <w:szCs w:val="24"/>
        </w:rPr>
        <w:t>te</w:t>
      </w:r>
      <w:r w:rsidR="00F97327" w:rsidRPr="00551FF6">
        <w:rPr>
          <w:rFonts w:ascii="Times New Roman" w:hAnsi="Times New Roman" w:cs="Times New Roman"/>
          <w:sz w:val="24"/>
          <w:szCs w:val="24"/>
        </w:rPr>
        <w:t xml:space="preserve"> koordinira daljnja po</w:t>
      </w:r>
      <w:r w:rsidR="006237DA" w:rsidRPr="00551FF6">
        <w:rPr>
          <w:rFonts w:ascii="Times New Roman" w:hAnsi="Times New Roman" w:cs="Times New Roman"/>
          <w:sz w:val="24"/>
          <w:szCs w:val="24"/>
        </w:rPr>
        <w:t>stupanja zajedno sa ŽVOC Rijeka,</w:t>
      </w:r>
    </w:p>
    <w:p w14:paraId="49E865BB" w14:textId="77777777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-rukovođenje akcijom gašenja na mjestu intervencije od </w:t>
      </w:r>
      <w:r w:rsidR="00271EEF" w:rsidRPr="00551FF6">
        <w:rPr>
          <w:rFonts w:ascii="Times New Roman" w:hAnsi="Times New Roman" w:cs="Times New Roman"/>
          <w:sz w:val="24"/>
          <w:szCs w:val="24"/>
        </w:rPr>
        <w:t xml:space="preserve">zamjenika JVP Opatija preuzima 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zapovjednik JVP Opatija. </w:t>
      </w:r>
    </w:p>
    <w:p w14:paraId="7393883A" w14:textId="2789CC0A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-VOC JVP Opatija, o poduzetom izvješćuje PP Opatija - PU PG i Županijski centar</w:t>
      </w:r>
      <w:r w:rsidR="00235C57" w:rsidRPr="00551FF6">
        <w:rPr>
          <w:rFonts w:ascii="Times New Roman" w:hAnsi="Times New Roman" w:cs="Times New Roman"/>
          <w:sz w:val="24"/>
          <w:szCs w:val="24"/>
        </w:rPr>
        <w:t xml:space="preserve"> 112 Rijeka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 obavješćivanje, a po potrebi i dežurne stručne službe javnih i komunalnih poduzeća;</w:t>
      </w:r>
      <w:r w:rsidR="00C5338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 3.</w:t>
      </w:r>
      <w:r w:rsidR="00C5338F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7DDE1C57" w14:textId="101AAE80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-ukoliko se radi o požaru otvorenog prostora, a na zahtjev zapovjednika Javne vatrogasne postrojbe Opatija, operativni dežurni o događaju izvješćuje odgovorne osobe u Šumariji Opatija</w:t>
      </w:r>
      <w:r w:rsidR="00A62D2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prilozi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str. 7.</w:t>
      </w:r>
      <w:r w:rsidR="004E2A4E" w:rsidRPr="00551FF6">
        <w:rPr>
          <w:rFonts w:ascii="Times New Roman" w:hAnsi="Times New Roman" w:cs="Times New Roman"/>
          <w:sz w:val="24"/>
          <w:szCs w:val="24"/>
        </w:rPr>
        <w:t>)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F97327" w:rsidRPr="00551FF6">
        <w:rPr>
          <w:rFonts w:ascii="Times New Roman" w:hAnsi="Times New Roman" w:cs="Times New Roman"/>
          <w:sz w:val="24"/>
          <w:szCs w:val="24"/>
        </w:rPr>
        <w:t>te Parka Prirode Učka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tr</w:t>
      </w:r>
      <w:r w:rsidR="00F97327" w:rsidRPr="00551FF6">
        <w:rPr>
          <w:rFonts w:ascii="Times New Roman" w:hAnsi="Times New Roman" w:cs="Times New Roman"/>
          <w:sz w:val="24"/>
          <w:szCs w:val="24"/>
        </w:rPr>
        <w:t>aži izlazak stručnih službi istih</w:t>
      </w:r>
      <w:r w:rsidR="006237DA" w:rsidRPr="00551FF6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4CF23ECC" w14:textId="2491F005" w:rsidR="00365570" w:rsidRPr="00551FF6" w:rsidRDefault="00365570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s ciljem upoznavanja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 te daljnjim koordini</w:t>
      </w:r>
      <w:r w:rsidRPr="00551FF6">
        <w:rPr>
          <w:rFonts w:ascii="Times New Roman" w:hAnsi="Times New Roman" w:cs="Times New Roman"/>
          <w:sz w:val="24"/>
          <w:szCs w:val="24"/>
        </w:rPr>
        <w:t xml:space="preserve">ranim postupanjem 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u slučaju procjene </w:t>
      </w:r>
      <w:r w:rsidR="00101CDB" w:rsidRPr="00551FF6">
        <w:rPr>
          <w:rFonts w:ascii="Times New Roman" w:hAnsi="Times New Roman" w:cs="Times New Roman"/>
          <w:sz w:val="24"/>
          <w:szCs w:val="24"/>
        </w:rPr>
        <w:t xml:space="preserve">Zapovjednika JVP Opatija, </w:t>
      </w:r>
      <w:r w:rsidRPr="00551FF6">
        <w:rPr>
          <w:rFonts w:ascii="Times New Roman" w:hAnsi="Times New Roman" w:cs="Times New Roman"/>
          <w:sz w:val="24"/>
          <w:szCs w:val="24"/>
        </w:rPr>
        <w:t xml:space="preserve">upoznaje se Gradonačelnika Grada Opatije, načelnike općina: Matulji, Lovran, Mošćenička Draga, o potrebi sazivanja Stožera CZ grada ili općine </w:t>
      </w:r>
      <w:r w:rsidR="004E2A4E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 15.</w:t>
      </w:r>
      <w:r w:rsidRPr="00551FF6">
        <w:rPr>
          <w:rFonts w:ascii="Times New Roman" w:hAnsi="Times New Roman" w:cs="Times New Roman"/>
          <w:sz w:val="24"/>
          <w:szCs w:val="24"/>
        </w:rPr>
        <w:t>)</w:t>
      </w:r>
      <w:r w:rsidR="000D3089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0460086E" w14:textId="79639476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="00462D05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D-2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462D05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D-1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</w:t>
      </w:r>
      <w:r w:rsidR="00462D05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="00462D05" w:rsidRPr="00551FF6">
        <w:rPr>
          <w:rFonts w:ascii="Times New Roman" w:hAnsi="Times New Roman" w:cs="Times New Roman"/>
          <w:sz w:val="24"/>
          <w:szCs w:val="24"/>
        </w:rPr>
        <w:t xml:space="preserve">  </w:t>
      </w:r>
      <w:r w:rsidR="00317EB1" w:rsidRPr="00551FF6">
        <w:rPr>
          <w:rFonts w:ascii="Times New Roman" w:hAnsi="Times New Roman" w:cs="Times New Roman"/>
          <w:sz w:val="24"/>
          <w:szCs w:val="24"/>
        </w:rPr>
        <w:t>(</w:t>
      </w:r>
      <w:r w:rsidRPr="00551FF6">
        <w:rPr>
          <w:rFonts w:ascii="Times New Roman" w:hAnsi="Times New Roman" w:cs="Times New Roman"/>
          <w:sz w:val="24"/>
          <w:szCs w:val="24"/>
        </w:rPr>
        <w:t>1</w:t>
      </w:r>
      <w:r w:rsidR="00317EB1" w:rsidRPr="00551FF6">
        <w:rPr>
          <w:rFonts w:ascii="Times New Roman" w:hAnsi="Times New Roman" w:cs="Times New Roman"/>
          <w:sz w:val="24"/>
          <w:szCs w:val="24"/>
        </w:rPr>
        <w:t>.</w:t>
      </w:r>
      <w:r w:rsidR="006B32F9">
        <w:rPr>
          <w:rFonts w:ascii="Times New Roman" w:hAnsi="Times New Roman" w:cs="Times New Roman"/>
          <w:sz w:val="24"/>
          <w:szCs w:val="24"/>
        </w:rPr>
        <w:t xml:space="preserve"> i 3. analogni su</w:t>
      </w:r>
      <w:r w:rsidR="00317EB1" w:rsidRPr="00551FF6">
        <w:rPr>
          <w:rFonts w:ascii="Times New Roman" w:hAnsi="Times New Roman" w:cs="Times New Roman"/>
          <w:sz w:val="24"/>
          <w:szCs w:val="24"/>
        </w:rPr>
        <w:t xml:space="preserve"> pričuvni kanali</w:t>
      </w:r>
      <w:r w:rsidRPr="00551FF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302226" w14:textId="6B1EFD60" w:rsidR="00957641" w:rsidRPr="00551FF6" w:rsidRDefault="00957641" w:rsidP="00462D05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</w:t>
      </w:r>
      <w:r w:rsidR="00462D05"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D-17</w:t>
      </w:r>
      <w:r w:rsidR="00462D0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B32F9">
        <w:rPr>
          <w:rFonts w:ascii="Times New Roman" w:hAnsi="Times New Roman" w:cs="Times New Roman"/>
          <w:sz w:val="24"/>
          <w:szCs w:val="24"/>
        </w:rPr>
        <w:t xml:space="preserve">, 1. analogni i </w:t>
      </w:r>
      <w:proofErr w:type="spellStart"/>
      <w:r w:rsidR="006B32F9">
        <w:rPr>
          <w:rFonts w:ascii="Times New Roman" w:hAnsi="Times New Roman" w:cs="Times New Roman"/>
          <w:sz w:val="24"/>
          <w:szCs w:val="24"/>
        </w:rPr>
        <w:t>Tetra</w:t>
      </w:r>
      <w:proofErr w:type="spellEnd"/>
      <w:r w:rsidR="006B32F9">
        <w:rPr>
          <w:rFonts w:ascii="Times New Roman" w:hAnsi="Times New Roman" w:cs="Times New Roman"/>
          <w:sz w:val="24"/>
          <w:szCs w:val="24"/>
        </w:rPr>
        <w:t xml:space="preserve"> sustav </w:t>
      </w:r>
      <w:r w:rsidR="006B32F9" w:rsidRPr="006B32F9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vRI01-VAT1</w:t>
      </w:r>
    </w:p>
    <w:p w14:paraId="189B02DE" w14:textId="77777777" w:rsidR="00957641" w:rsidRPr="00551FF6" w:rsidRDefault="00957641" w:rsidP="00A25E91">
      <w:pPr>
        <w:pStyle w:val="Naslov2"/>
        <w:numPr>
          <w:ilvl w:val="0"/>
          <w:numId w:val="0"/>
        </w:numPr>
      </w:pPr>
      <w:bookmarkStart w:id="22" w:name="_Toc82899442"/>
      <w:r w:rsidRPr="00551FF6">
        <w:t>III stupanj:</w:t>
      </w:r>
      <w:bookmarkEnd w:id="22"/>
    </w:p>
    <w:p w14:paraId="0DC9CA41" w14:textId="661DB3FE" w:rsidR="00957641" w:rsidRPr="00551FF6" w:rsidRDefault="00957641" w:rsidP="00D61044">
      <w:pPr>
        <w:pStyle w:val="Tijeloteksta3"/>
        <w:rPr>
          <w:szCs w:val="24"/>
          <w:lang w:val="hr-HR"/>
        </w:rPr>
      </w:pPr>
      <w:r w:rsidRPr="00551FF6">
        <w:rPr>
          <w:szCs w:val="24"/>
          <w:lang w:val="hr-HR"/>
        </w:rPr>
        <w:t>-</w:t>
      </w:r>
      <w:r w:rsidR="00866CFF" w:rsidRPr="00551FF6">
        <w:rPr>
          <w:szCs w:val="24"/>
          <w:lang w:val="hr-HR"/>
        </w:rPr>
        <w:t xml:space="preserve"> </w:t>
      </w:r>
      <w:r w:rsidRPr="00551FF6">
        <w:rPr>
          <w:szCs w:val="24"/>
          <w:lang w:val="hr-HR"/>
        </w:rPr>
        <w:t xml:space="preserve">ako je razvoj događaja nepovoljan i prijeti opasnost od daljnjeg širenja požara, zapovjednik Javne vatrogasne postrojbe daje zahtjev operativnom dežurnom VOC JVP Opatija </w:t>
      </w:r>
      <w:r w:rsidR="006845A1" w:rsidRPr="00551FF6">
        <w:rPr>
          <w:szCs w:val="24"/>
          <w:lang w:val="hr-HR"/>
        </w:rPr>
        <w:t xml:space="preserve">da uz ŽVOC Rijeka koordinira upućivanje </w:t>
      </w:r>
      <w:r w:rsidRPr="00551FF6">
        <w:rPr>
          <w:szCs w:val="24"/>
          <w:lang w:val="hr-HR"/>
        </w:rPr>
        <w:t xml:space="preserve">na mjesto intervencije snaga DVD </w:t>
      </w:r>
      <w:r w:rsidR="004A535D" w:rsidRPr="00551FF6">
        <w:rPr>
          <w:szCs w:val="24"/>
          <w:lang w:val="hr-HR"/>
        </w:rPr>
        <w:t>–</w:t>
      </w:r>
      <w:r w:rsidRPr="00551FF6">
        <w:rPr>
          <w:szCs w:val="24"/>
          <w:lang w:val="hr-HR"/>
        </w:rPr>
        <w:t xml:space="preserve"> a</w:t>
      </w:r>
      <w:r w:rsidR="004A535D" w:rsidRPr="00551FF6">
        <w:rPr>
          <w:szCs w:val="24"/>
          <w:lang w:val="hr-HR"/>
        </w:rPr>
        <w:t xml:space="preserve"> stavljenih u pripravnost</w:t>
      </w:r>
      <w:r w:rsidRPr="00551FF6">
        <w:rPr>
          <w:szCs w:val="24"/>
          <w:lang w:val="hr-HR"/>
        </w:rPr>
        <w:t xml:space="preserve"> i</w:t>
      </w:r>
      <w:r w:rsidR="006845A1" w:rsidRPr="00551FF6">
        <w:rPr>
          <w:szCs w:val="24"/>
          <w:lang w:val="hr-HR"/>
        </w:rPr>
        <w:t xml:space="preserve"> odjeljenje</w:t>
      </w:r>
      <w:r w:rsidRPr="00551FF6">
        <w:rPr>
          <w:szCs w:val="24"/>
          <w:lang w:val="hr-HR"/>
        </w:rPr>
        <w:t xml:space="preserve"> Javne vatrogasne postrojbe Grada Rijeke</w:t>
      </w:r>
      <w:r w:rsidR="00866CFF" w:rsidRPr="00551FF6">
        <w:rPr>
          <w:szCs w:val="24"/>
          <w:lang w:val="hr-HR"/>
        </w:rPr>
        <w:t xml:space="preserve"> </w:t>
      </w:r>
      <w:r w:rsidR="00C5338F" w:rsidRPr="00551FF6">
        <w:rPr>
          <w:szCs w:val="24"/>
          <w:lang w:val="hr-HR"/>
        </w:rPr>
        <w:t>(</w:t>
      </w:r>
      <w:proofErr w:type="spellStart"/>
      <w:r w:rsidR="00CC4762" w:rsidRPr="00551FF6">
        <w:rPr>
          <w:szCs w:val="24"/>
        </w:rPr>
        <w:t>prilog</w:t>
      </w:r>
      <w:proofErr w:type="spellEnd"/>
      <w:r w:rsidR="00866CFF" w:rsidRPr="00551FF6">
        <w:rPr>
          <w:szCs w:val="24"/>
        </w:rPr>
        <w:t xml:space="preserve"> </w:t>
      </w:r>
      <w:proofErr w:type="spellStart"/>
      <w:r w:rsidR="00866CFF" w:rsidRPr="00551FF6">
        <w:rPr>
          <w:szCs w:val="24"/>
        </w:rPr>
        <w:t>str.</w:t>
      </w:r>
      <w:proofErr w:type="spellEnd"/>
      <w:r w:rsidR="00866CFF" w:rsidRPr="00551FF6">
        <w:rPr>
          <w:szCs w:val="24"/>
        </w:rPr>
        <w:t xml:space="preserve"> </w:t>
      </w:r>
      <w:r w:rsidR="00866CFF" w:rsidRPr="00551FF6">
        <w:rPr>
          <w:szCs w:val="24"/>
          <w:lang w:val="hr-HR"/>
        </w:rPr>
        <w:t>24.</w:t>
      </w:r>
      <w:r w:rsidR="00C5338F" w:rsidRPr="00551FF6">
        <w:rPr>
          <w:szCs w:val="24"/>
          <w:lang w:val="hr-HR"/>
        </w:rPr>
        <w:t>)</w:t>
      </w:r>
      <w:r w:rsidR="00866CFF" w:rsidRPr="00551FF6">
        <w:rPr>
          <w:szCs w:val="24"/>
          <w:lang w:val="hr-HR"/>
        </w:rPr>
        <w:t>;</w:t>
      </w:r>
    </w:p>
    <w:p w14:paraId="4C2438CB" w14:textId="068A15E2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Zapovjednik Javne vatrogasne postrojbe Opatija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vodi akcijom gašenja požara do dolaska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866CFF" w:rsidRPr="00551FF6">
        <w:rPr>
          <w:rFonts w:ascii="Times New Roman" w:hAnsi="Times New Roman" w:cs="Times New Roman"/>
          <w:sz w:val="24"/>
          <w:szCs w:val="24"/>
        </w:rPr>
        <w:t>Županijski vatrogasni zapovjednik (prilog str. 22.)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24A39785" w14:textId="1609C343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DA100C" w:rsidRPr="00551FF6">
        <w:rPr>
          <w:rFonts w:ascii="Times New Roman" w:hAnsi="Times New Roman" w:cs="Times New Roman"/>
          <w:sz w:val="24"/>
          <w:szCs w:val="24"/>
        </w:rPr>
        <w:t>Županijski vatrogasni z</w:t>
      </w:r>
      <w:r w:rsidRPr="00551FF6">
        <w:rPr>
          <w:rFonts w:ascii="Times New Roman" w:hAnsi="Times New Roman" w:cs="Times New Roman"/>
          <w:sz w:val="24"/>
          <w:szCs w:val="24"/>
        </w:rPr>
        <w:t>apovjednik</w:t>
      </w:r>
      <w:r w:rsidR="00DA100C" w:rsidRPr="00551FF6">
        <w:rPr>
          <w:rFonts w:ascii="Times New Roman" w:hAnsi="Times New Roman" w:cs="Times New Roman"/>
          <w:sz w:val="24"/>
          <w:szCs w:val="24"/>
        </w:rPr>
        <w:t xml:space="preserve"> u dogovoru sa Zapovjednikom</w:t>
      </w:r>
      <w:r w:rsidRPr="00551FF6">
        <w:rPr>
          <w:rFonts w:ascii="Times New Roman" w:hAnsi="Times New Roman" w:cs="Times New Roman"/>
          <w:sz w:val="24"/>
          <w:szCs w:val="24"/>
        </w:rPr>
        <w:t xml:space="preserve"> Javne vatrogasne postrojbe Opatija</w:t>
      </w:r>
      <w:r w:rsidR="00DA100C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Pr="00551FF6">
        <w:rPr>
          <w:rFonts w:ascii="Times New Roman" w:hAnsi="Times New Roman" w:cs="Times New Roman"/>
          <w:sz w:val="24"/>
          <w:szCs w:val="24"/>
        </w:rPr>
        <w:t xml:space="preserve">ovisno o razvoju situacije, temeljem vlastite procjene </w:t>
      </w:r>
      <w:r w:rsidR="00DA100C" w:rsidRPr="00551FF6">
        <w:rPr>
          <w:rFonts w:ascii="Times New Roman" w:hAnsi="Times New Roman" w:cs="Times New Roman"/>
          <w:sz w:val="24"/>
          <w:szCs w:val="24"/>
        </w:rPr>
        <w:t xml:space="preserve">stavlja u pripravnost ili zapovijeda mobilizaciju dodatnih vatrogasnih snaga </w:t>
      </w:r>
      <w:r w:rsidR="00F86CA3" w:rsidRPr="00551FF6">
        <w:rPr>
          <w:rFonts w:ascii="Times New Roman" w:hAnsi="Times New Roman" w:cs="Times New Roman"/>
          <w:sz w:val="24"/>
          <w:szCs w:val="24"/>
        </w:rPr>
        <w:t>na nivou  Županije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B40E9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866CFF" w:rsidRPr="00551FF6">
        <w:rPr>
          <w:rFonts w:ascii="Times New Roman" w:hAnsi="Times New Roman" w:cs="Times New Roman"/>
          <w:sz w:val="24"/>
          <w:szCs w:val="24"/>
        </w:rPr>
        <w:t>, str. 30.</w:t>
      </w:r>
      <w:r w:rsidR="006B40E9" w:rsidRPr="00551FF6">
        <w:rPr>
          <w:rFonts w:ascii="Times New Roman" w:hAnsi="Times New Roman" w:cs="Times New Roman"/>
          <w:sz w:val="24"/>
          <w:szCs w:val="24"/>
        </w:rPr>
        <w:t>)</w:t>
      </w:r>
      <w:r w:rsidR="00F86CA3" w:rsidRPr="00551FF6">
        <w:rPr>
          <w:rFonts w:ascii="Times New Roman" w:hAnsi="Times New Roman" w:cs="Times New Roman"/>
          <w:sz w:val="24"/>
          <w:szCs w:val="24"/>
        </w:rPr>
        <w:t>, te ostalih potrebnih službi za učinkovito izvršenje intervencije - događaja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tablica vatrogasne tehnike </w:t>
      </w:r>
      <w:r w:rsidR="00F86CA3" w:rsidRPr="00551FF6">
        <w:rPr>
          <w:rFonts w:ascii="Times New Roman" w:hAnsi="Times New Roman" w:cs="Times New Roman"/>
          <w:sz w:val="24"/>
          <w:szCs w:val="24"/>
        </w:rPr>
        <w:t xml:space="preserve">i ljudstva </w:t>
      </w:r>
      <w:r w:rsidRPr="00551FF6">
        <w:rPr>
          <w:rFonts w:ascii="Times New Roman" w:hAnsi="Times New Roman" w:cs="Times New Roman"/>
          <w:sz w:val="24"/>
          <w:szCs w:val="24"/>
        </w:rPr>
        <w:t>po postrojbama koje su pohranjene kod operativnog dežurnog Županijskog VOC-a Rijeka;</w:t>
      </w:r>
    </w:p>
    <w:p w14:paraId="32F87FA4" w14:textId="77777777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F86CA3" w:rsidRPr="00551FF6">
        <w:rPr>
          <w:rFonts w:ascii="Times New Roman" w:hAnsi="Times New Roman" w:cs="Times New Roman"/>
          <w:sz w:val="24"/>
          <w:szCs w:val="24"/>
        </w:rPr>
        <w:t>Županijski vatrogasni zapovjednik u dogovoru sa Zapovjednikom Javne vatrogasne postrojbe Opatija</w:t>
      </w:r>
      <w:r w:rsidRPr="00551FF6">
        <w:rPr>
          <w:rFonts w:ascii="Times New Roman" w:hAnsi="Times New Roman" w:cs="Times New Roman"/>
          <w:sz w:val="24"/>
          <w:szCs w:val="24"/>
        </w:rPr>
        <w:t>, na mjestu intervencije utvrđuje režim korištenja sustava veze kako bi osigurao efikasno provođenje akcije gašenja i nesmetanu komunikaciju na nivou rukovođenja na samom mjestu.</w:t>
      </w:r>
    </w:p>
    <w:p w14:paraId="02458482" w14:textId="4556302C" w:rsidR="00A46AFC" w:rsidRPr="00551FF6" w:rsidRDefault="00A46AFC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Županijski  vatrogasni zapovjednik koordinira postupanja sa Stožerom CZ grada ili općine te dogovara pripremu snaga CZ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3FF91F1B" w14:textId="77777777" w:rsidR="00F332A2" w:rsidRPr="00551FF6" w:rsidRDefault="00804D40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 xml:space="preserve">- po potrebi, </w:t>
      </w:r>
      <w:r w:rsidR="00F332A2" w:rsidRPr="00551FF6">
        <w:rPr>
          <w:rFonts w:ascii="Times New Roman" w:hAnsi="Times New Roman" w:cs="Times New Roman"/>
          <w:sz w:val="24"/>
          <w:szCs w:val="24"/>
        </w:rPr>
        <w:t xml:space="preserve">zračne </w:t>
      </w:r>
      <w:r w:rsidRPr="00551FF6">
        <w:rPr>
          <w:rFonts w:ascii="Times New Roman" w:hAnsi="Times New Roman" w:cs="Times New Roman"/>
          <w:sz w:val="24"/>
          <w:szCs w:val="24"/>
        </w:rPr>
        <w:t xml:space="preserve">snage se podižu po odluci </w:t>
      </w:r>
      <w:r w:rsidR="00CC7C6D" w:rsidRPr="00551FF6">
        <w:rPr>
          <w:rFonts w:ascii="Times New Roman" w:hAnsi="Times New Roman" w:cs="Times New Roman"/>
          <w:sz w:val="24"/>
          <w:szCs w:val="24"/>
        </w:rPr>
        <w:t xml:space="preserve">Županijskog </w:t>
      </w:r>
      <w:r w:rsidRPr="00551FF6">
        <w:rPr>
          <w:rFonts w:ascii="Times New Roman" w:hAnsi="Times New Roman" w:cs="Times New Roman"/>
          <w:sz w:val="24"/>
          <w:szCs w:val="24"/>
        </w:rPr>
        <w:t>zapovjednika,</w:t>
      </w:r>
      <w:r w:rsidR="00F332A2" w:rsidRPr="00551FF6">
        <w:rPr>
          <w:rFonts w:ascii="Times New Roman" w:hAnsi="Times New Roman" w:cs="Times New Roman"/>
          <w:sz w:val="24"/>
          <w:szCs w:val="24"/>
        </w:rPr>
        <w:t xml:space="preserve"> putem </w:t>
      </w:r>
      <w:r w:rsidR="00CC7C6D" w:rsidRPr="00551FF6">
        <w:rPr>
          <w:rFonts w:ascii="Times New Roman" w:hAnsi="Times New Roman" w:cs="Times New Roman"/>
          <w:sz w:val="24"/>
          <w:szCs w:val="24"/>
        </w:rPr>
        <w:t>ŽVOC-a Rijeka.</w:t>
      </w:r>
    </w:p>
    <w:p w14:paraId="4D1FED15" w14:textId="1EEB33E1" w:rsidR="004604E0" w:rsidRPr="00551FF6" w:rsidRDefault="004604E0" w:rsidP="004604E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D-2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D-16.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(D1</w:t>
      </w:r>
      <w:r w:rsidR="004C65A4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kao pričuvni kanal). </w:t>
      </w:r>
    </w:p>
    <w:p w14:paraId="5CD71B17" w14:textId="09F48C4F" w:rsidR="004604E0" w:rsidRPr="00551FF6" w:rsidRDefault="004604E0" w:rsidP="004604E0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 D-17</w:t>
      </w:r>
      <w:r w:rsidRPr="00551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487F3A" w14:textId="7F322584" w:rsidR="00C86BE9" w:rsidRPr="00551FF6" w:rsidRDefault="00804D40" w:rsidP="00AC7324">
      <w:pPr>
        <w:ind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>Kao sredstvo komunikacije za rukovođenje intervencijama na zapovjednoj razini koristi se MUPNET TETRA sustav u vatrogasnim govornim grupama vRI01-VAT1 - za područje cijele Primorsko-goranske županije.</w:t>
      </w:r>
    </w:p>
    <w:p w14:paraId="3AB12F24" w14:textId="77777777" w:rsidR="00957641" w:rsidRPr="00551FF6" w:rsidRDefault="00D61044" w:rsidP="00A25E91">
      <w:pPr>
        <w:pStyle w:val="Naslov2"/>
        <w:numPr>
          <w:ilvl w:val="0"/>
          <w:numId w:val="0"/>
        </w:numPr>
      </w:pPr>
      <w:bookmarkStart w:id="23" w:name="_Toc82899443"/>
      <w:r w:rsidRPr="00551FF6">
        <w:t>IV stupanj:</w:t>
      </w:r>
      <w:bookmarkEnd w:id="23"/>
    </w:p>
    <w:p w14:paraId="3A6A464E" w14:textId="3F68267F" w:rsidR="000D3089" w:rsidRPr="00551FF6" w:rsidRDefault="00957641" w:rsidP="00D61044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ukoliko je razvoj događaja izrazito nepovoljan, a nisu ispunjeni uvjeti za postavljanje zahtjeva za proglašavanje elementarne nepogode, o nastaloj situaciji </w:t>
      </w:r>
      <w:r w:rsidR="00F86CA3" w:rsidRPr="00551FF6">
        <w:rPr>
          <w:rFonts w:ascii="Times New Roman" w:hAnsi="Times New Roman" w:cs="Times New Roman"/>
          <w:sz w:val="24"/>
          <w:szCs w:val="24"/>
        </w:rPr>
        <w:t>Županijski vatrogasni zapovjednik</w:t>
      </w:r>
      <w:r w:rsidRPr="00551FF6">
        <w:rPr>
          <w:rFonts w:ascii="Times New Roman" w:hAnsi="Times New Roman" w:cs="Times New Roman"/>
          <w:sz w:val="24"/>
          <w:szCs w:val="24"/>
        </w:rPr>
        <w:t>, izvješćuje Glavnog vatrogasnog zapovjednika, Načelnika PU P-G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C5338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str. 17.)</w:t>
      </w:r>
      <w:r w:rsidRPr="00551FF6">
        <w:rPr>
          <w:rFonts w:ascii="Times New Roman" w:hAnsi="Times New Roman" w:cs="Times New Roman"/>
          <w:sz w:val="24"/>
          <w:szCs w:val="24"/>
        </w:rPr>
        <w:t xml:space="preserve">, s ciljem izvršenja priprema za mobilizaciju eventualno potrebnih dodatnih vatrogasnih snaga, te 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Gradonačelnika Grada Opatije, načelnike općina: Matulji, Lovran, Mošćenička Draga, </w:t>
      </w: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="000D3089" w:rsidRPr="00551FF6">
        <w:rPr>
          <w:rFonts w:ascii="Times New Roman" w:hAnsi="Times New Roman" w:cs="Times New Roman"/>
          <w:sz w:val="24"/>
          <w:szCs w:val="24"/>
        </w:rPr>
        <w:t>p</w:t>
      </w:r>
      <w:r w:rsidR="009738AE" w:rsidRPr="00551FF6">
        <w:rPr>
          <w:rFonts w:ascii="Times New Roman" w:hAnsi="Times New Roman" w:cs="Times New Roman"/>
          <w:sz w:val="24"/>
          <w:szCs w:val="24"/>
        </w:rPr>
        <w:t>odizanje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snaga 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CZ </w:t>
      </w:r>
      <w:r w:rsidRPr="00551FF6">
        <w:rPr>
          <w:rFonts w:ascii="Times New Roman" w:hAnsi="Times New Roman" w:cs="Times New Roman"/>
          <w:sz w:val="24"/>
          <w:szCs w:val="24"/>
        </w:rPr>
        <w:t>koje su na nivou Gra</w:t>
      </w:r>
      <w:r w:rsidR="00365570" w:rsidRPr="00551FF6">
        <w:rPr>
          <w:rFonts w:ascii="Times New Roman" w:hAnsi="Times New Roman" w:cs="Times New Roman"/>
          <w:sz w:val="24"/>
          <w:szCs w:val="24"/>
        </w:rPr>
        <w:t>da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 ili općina</w:t>
      </w:r>
      <w:r w:rsidR="00365570" w:rsidRPr="00551FF6">
        <w:rPr>
          <w:rFonts w:ascii="Times New Roman" w:hAnsi="Times New Roman" w:cs="Times New Roman"/>
          <w:sz w:val="24"/>
          <w:szCs w:val="24"/>
        </w:rPr>
        <w:t xml:space="preserve"> predviđene za takav slučaj 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prilozi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str 5., te 11. do 13.</w:t>
      </w:r>
      <w:r w:rsidR="00A46AFC" w:rsidRPr="00551FF6">
        <w:rPr>
          <w:rFonts w:ascii="Times New Roman" w:hAnsi="Times New Roman" w:cs="Times New Roman"/>
          <w:sz w:val="24"/>
          <w:szCs w:val="24"/>
        </w:rPr>
        <w:t>)</w:t>
      </w:r>
      <w:r w:rsidRPr="00551FF6">
        <w:rPr>
          <w:rFonts w:ascii="Times New Roman" w:hAnsi="Times New Roman" w:cs="Times New Roman"/>
          <w:sz w:val="24"/>
          <w:szCs w:val="24"/>
        </w:rPr>
        <w:t>;</w:t>
      </w:r>
    </w:p>
    <w:p w14:paraId="1A17EA17" w14:textId="1999BAD8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temeljem osobne procjene Žu</w:t>
      </w:r>
      <w:r w:rsidR="00BB3192" w:rsidRPr="00551FF6">
        <w:rPr>
          <w:rFonts w:ascii="Times New Roman" w:hAnsi="Times New Roman" w:cs="Times New Roman"/>
          <w:sz w:val="24"/>
          <w:szCs w:val="24"/>
        </w:rPr>
        <w:t>panijski vatrogasni zapovjednik uz suglasnost Glavnog vatrogasnog zapovjednika,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naređuje mobiliziranje svih preostalih vatrogasnih snaga do tada neangažiranih DVD-a i </w:t>
      </w:r>
      <w:r w:rsidR="009738AE" w:rsidRPr="00551FF6">
        <w:rPr>
          <w:rFonts w:ascii="Times New Roman" w:hAnsi="Times New Roman" w:cs="Times New Roman"/>
          <w:sz w:val="24"/>
          <w:szCs w:val="24"/>
        </w:rPr>
        <w:t xml:space="preserve">javnih </w:t>
      </w:r>
      <w:r w:rsidRPr="00551FF6">
        <w:rPr>
          <w:rFonts w:ascii="Times New Roman" w:hAnsi="Times New Roman" w:cs="Times New Roman"/>
          <w:sz w:val="24"/>
          <w:szCs w:val="24"/>
        </w:rPr>
        <w:t>vatrogasnih postrojbi na nivou Županije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str.</w:t>
      </w:r>
      <w:r w:rsidR="00AF2EB6" w:rsidRPr="00551FF6">
        <w:rPr>
          <w:rFonts w:ascii="Times New Roman" w:hAnsi="Times New Roman" w:cs="Times New Roman"/>
          <w:sz w:val="24"/>
          <w:szCs w:val="24"/>
        </w:rPr>
        <w:t>30.</w:t>
      </w:r>
      <w:r w:rsidR="00993689" w:rsidRPr="00551FF6">
        <w:rPr>
          <w:rFonts w:ascii="Times New Roman" w:hAnsi="Times New Roman" w:cs="Times New Roman"/>
          <w:sz w:val="24"/>
          <w:szCs w:val="24"/>
        </w:rPr>
        <w:t>)</w:t>
      </w:r>
      <w:r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="00AF2EB6" w:rsidRPr="00551FF6">
        <w:rPr>
          <w:rFonts w:ascii="Times New Roman" w:hAnsi="Times New Roman" w:cs="Times New Roman"/>
          <w:sz w:val="24"/>
          <w:szCs w:val="24"/>
        </w:rPr>
        <w:t>intervencijska vatrogasna postrojba</w:t>
      </w:r>
      <w:r w:rsidR="00F3243A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vatrogasne postrojbe </w:t>
      </w:r>
      <w:r w:rsidR="009738AE" w:rsidRPr="00551FF6">
        <w:rPr>
          <w:rFonts w:ascii="Times New Roman" w:hAnsi="Times New Roman" w:cs="Times New Roman"/>
          <w:sz w:val="24"/>
          <w:szCs w:val="24"/>
        </w:rPr>
        <w:t>susjednih Županij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a </w:t>
      </w:r>
      <w:r w:rsidR="00993689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 str. 31.</w:t>
      </w:r>
      <w:r w:rsidR="00993689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227C4056" w14:textId="77777777" w:rsidR="00957641" w:rsidRPr="00551FF6" w:rsidRDefault="00957641" w:rsidP="009738AE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-akcijom gašenja požara rukovodi Županijski vatrogasni zapovjednik</w:t>
      </w:r>
      <w:r w:rsidR="009738AE" w:rsidRPr="00551FF6">
        <w:rPr>
          <w:rFonts w:ascii="Times New Roman" w:hAnsi="Times New Roman" w:cs="Times New Roman"/>
          <w:sz w:val="24"/>
          <w:szCs w:val="24"/>
        </w:rPr>
        <w:t xml:space="preserve"> do dolaska Glavnog vatrogasnog zapovjednika ili osobe koju on ovlasti.</w:t>
      </w:r>
    </w:p>
    <w:p w14:paraId="13BCDDC4" w14:textId="30057B21" w:rsidR="00E23615" w:rsidRPr="00551FF6" w:rsidRDefault="00E23615" w:rsidP="00E23615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4C65A4">
        <w:rPr>
          <w:rFonts w:ascii="Times New Roman" w:hAnsi="Times New Roman" w:cs="Times New Roman"/>
          <w:sz w:val="24"/>
          <w:szCs w:val="24"/>
        </w:rPr>
        <w:t>o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odluci o danom ovlaštenju županijski vatrogasni zapovjednik putem operativnog dežurnog ŽVOC-a upoznaje sve sudionike akcije gašenja požara; </w:t>
      </w:r>
    </w:p>
    <w:p w14:paraId="4F94565C" w14:textId="77777777" w:rsidR="00E23615" w:rsidRPr="00551FF6" w:rsidRDefault="00E23615" w:rsidP="00E23615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operativni dežurni ŽVOC-a utvrđuje režim korištenja sistema veze kako bi osigurao učinkovito provođenje akcije gašenja požara i nesmetanu komunikaciju na nivou rukovoditelja na mjestu intervencije.</w:t>
      </w:r>
    </w:p>
    <w:p w14:paraId="433720BD" w14:textId="15B498CD" w:rsidR="004604E0" w:rsidRPr="00551FF6" w:rsidRDefault="004604E0" w:rsidP="004604E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D-2i D-16.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(D1</w:t>
      </w:r>
      <w:r w:rsidR="004C65A4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kao pričuvni kanali). </w:t>
      </w:r>
    </w:p>
    <w:p w14:paraId="34EFD544" w14:textId="09D34450" w:rsidR="004604E0" w:rsidRPr="00551FF6" w:rsidRDefault="004604E0" w:rsidP="004604E0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 D-17</w:t>
      </w:r>
      <w:r w:rsidRPr="00551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F2B79B" w14:textId="77777777" w:rsidR="00F332A2" w:rsidRPr="00551FF6" w:rsidRDefault="00F332A2" w:rsidP="00CC7C6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eastAsia="SimSun" w:hAnsi="Times New Roman" w:cs="Times New Roman"/>
          <w:sz w:val="24"/>
          <w:szCs w:val="24"/>
        </w:rPr>
        <w:t>Kao sredstvo komunikacije za rukovođenje intervencijama na zapovjednoj razini koristi se MUPNET TETRA sustav u vatrogasnim govornim g</w:t>
      </w:r>
      <w:r w:rsidR="00804D40" w:rsidRPr="00551FF6">
        <w:rPr>
          <w:rFonts w:ascii="Times New Roman" w:eastAsia="SimSun" w:hAnsi="Times New Roman" w:cs="Times New Roman"/>
          <w:sz w:val="24"/>
          <w:szCs w:val="24"/>
        </w:rPr>
        <w:t xml:space="preserve">rupama vRI01-VAT1 – vRI05-VAT5 - </w:t>
      </w:r>
      <w:r w:rsidRPr="00551FF6">
        <w:rPr>
          <w:rFonts w:ascii="Times New Roman" w:eastAsia="SimSun" w:hAnsi="Times New Roman" w:cs="Times New Roman"/>
          <w:sz w:val="24"/>
          <w:szCs w:val="24"/>
        </w:rPr>
        <w:t>za područje cijele Primorsko-goranske županije.</w:t>
      </w:r>
    </w:p>
    <w:p w14:paraId="0C9A576E" w14:textId="77777777" w:rsidR="00957641" w:rsidRPr="00551FF6" w:rsidRDefault="00957641" w:rsidP="00A25E91">
      <w:pPr>
        <w:pStyle w:val="Naslov2"/>
        <w:numPr>
          <w:ilvl w:val="0"/>
          <w:numId w:val="0"/>
        </w:numPr>
      </w:pPr>
      <w:bookmarkStart w:id="24" w:name="_Toc82899444"/>
      <w:r w:rsidRPr="00551FF6">
        <w:t>V stupanj:</w:t>
      </w:r>
      <w:bookmarkEnd w:id="24"/>
    </w:p>
    <w:p w14:paraId="1818D5C1" w14:textId="337D2213" w:rsidR="009738AE" w:rsidRPr="00551FF6" w:rsidRDefault="009738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4C65A4">
        <w:rPr>
          <w:rFonts w:ascii="Times New Roman" w:hAnsi="Times New Roman" w:cs="Times New Roman"/>
          <w:sz w:val="24"/>
          <w:szCs w:val="24"/>
        </w:rPr>
        <w:t>r</w:t>
      </w:r>
      <w:r w:rsidRPr="00551FF6">
        <w:rPr>
          <w:rFonts w:ascii="Times New Roman" w:hAnsi="Times New Roman" w:cs="Times New Roman"/>
          <w:sz w:val="24"/>
          <w:szCs w:val="24"/>
        </w:rPr>
        <w:t>ukovođenje akcijom gašenja preuzima Glavni vatrogasni zapovj</w:t>
      </w:r>
      <w:r w:rsidR="00E23615" w:rsidRPr="00551FF6">
        <w:rPr>
          <w:rFonts w:ascii="Times New Roman" w:hAnsi="Times New Roman" w:cs="Times New Roman"/>
          <w:sz w:val="24"/>
          <w:szCs w:val="24"/>
        </w:rPr>
        <w:t>ednik ili osoba koju on ovlasti, o odluci o davanju ovlasti drugoj osobi, glavni vatrogasni zapovjednik izvješćuje sve sudionike akcije gašenja požara putem sustava veze;</w:t>
      </w:r>
    </w:p>
    <w:p w14:paraId="0BCD08D6" w14:textId="71BF6566" w:rsidR="00957641" w:rsidRPr="00551FF6" w:rsidRDefault="009738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4C65A4">
        <w:rPr>
          <w:rFonts w:ascii="Times New Roman" w:hAnsi="Times New Roman" w:cs="Times New Roman"/>
          <w:sz w:val="24"/>
          <w:szCs w:val="24"/>
        </w:rPr>
        <w:t>G</w:t>
      </w:r>
      <w:r w:rsidRPr="00551FF6">
        <w:rPr>
          <w:rFonts w:ascii="Times New Roman" w:hAnsi="Times New Roman" w:cs="Times New Roman"/>
          <w:sz w:val="24"/>
          <w:szCs w:val="24"/>
        </w:rPr>
        <w:t>lavni vatrogasni zapovjednik u koordinaciji sa Županijsk</w:t>
      </w:r>
      <w:r w:rsidR="00A62D2F" w:rsidRPr="00551FF6">
        <w:rPr>
          <w:rFonts w:ascii="Times New Roman" w:hAnsi="Times New Roman" w:cs="Times New Roman"/>
          <w:sz w:val="24"/>
          <w:szCs w:val="24"/>
        </w:rPr>
        <w:t>i</w:t>
      </w:r>
      <w:r w:rsidRPr="00551FF6">
        <w:rPr>
          <w:rFonts w:ascii="Times New Roman" w:hAnsi="Times New Roman" w:cs="Times New Roman"/>
          <w:sz w:val="24"/>
          <w:szCs w:val="24"/>
        </w:rPr>
        <w:t xml:space="preserve">m vatrogasnim zapovjednikom može tražiti </w:t>
      </w:r>
      <w:r w:rsidR="00957641" w:rsidRPr="00551FF6">
        <w:rPr>
          <w:rFonts w:ascii="Times New Roman" w:hAnsi="Times New Roman" w:cs="Times New Roman"/>
          <w:sz w:val="24"/>
          <w:szCs w:val="24"/>
        </w:rPr>
        <w:t>može tražiti pomoć u ljudstvu i tehnici, od strane drugih županijskih vatrogasnih zapovjedništava, kao i snaga ustrojenih na nivou Republike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 i</w:t>
      </w:r>
      <w:r w:rsidR="00651807" w:rsidRPr="00551FF6">
        <w:rPr>
          <w:rFonts w:ascii="Times New Roman" w:hAnsi="Times New Roman" w:cs="Times New Roman"/>
          <w:sz w:val="24"/>
          <w:szCs w:val="24"/>
        </w:rPr>
        <w:t xml:space="preserve"> susjednih država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8A44D" w14:textId="64A02C29" w:rsidR="00957641" w:rsidRPr="00551FF6" w:rsidRDefault="00651807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AF2EB6" w:rsidRPr="00551FF6">
        <w:rPr>
          <w:rFonts w:ascii="Times New Roman" w:hAnsi="Times New Roman" w:cs="Times New Roman"/>
          <w:sz w:val="24"/>
          <w:szCs w:val="24"/>
        </w:rPr>
        <w:t>u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 ovoj fazi u akciju gašenja, po potrebi se uključuju i sve druge strukture čije je angažiranje predviđeno na nivou Grada</w:t>
      </w:r>
      <w:r w:rsidR="00AF2EB6" w:rsidRPr="00551FF6">
        <w:rPr>
          <w:rFonts w:ascii="Times New Roman" w:hAnsi="Times New Roman" w:cs="Times New Roman"/>
          <w:sz w:val="24"/>
          <w:szCs w:val="24"/>
        </w:rPr>
        <w:t>, općina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 za slučaj proglašavanja elementarne nepogode.</w:t>
      </w:r>
    </w:p>
    <w:p w14:paraId="3923FE68" w14:textId="6FCB104F" w:rsidR="00E23615" w:rsidRPr="00551FF6" w:rsidRDefault="00E23615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operativni dežurni </w:t>
      </w:r>
      <w:r w:rsidR="00AF2EB6" w:rsidRPr="00551FF6">
        <w:rPr>
          <w:rFonts w:ascii="Times New Roman" w:hAnsi="Times New Roman" w:cs="Times New Roman"/>
          <w:sz w:val="24"/>
          <w:szCs w:val="24"/>
        </w:rPr>
        <w:t>Ž</w:t>
      </w:r>
      <w:r w:rsidRPr="00551FF6">
        <w:rPr>
          <w:rFonts w:ascii="Times New Roman" w:hAnsi="Times New Roman" w:cs="Times New Roman"/>
          <w:sz w:val="24"/>
          <w:szCs w:val="24"/>
        </w:rPr>
        <w:t>VOC-a utvrđuje režim korištenja sistema veze kako bi osigurao učinkovito provođenje akcije gašenja požara i nesmetanu komunikaciju na nivou rukovoditelja na mjestu intervencije sa zapovjednikom smjene vatrogasne postrojbe.</w:t>
      </w:r>
    </w:p>
    <w:p w14:paraId="6FD56D0A" w14:textId="6BBAB4C3" w:rsidR="004604E0" w:rsidRPr="00551FF6" w:rsidRDefault="004604E0" w:rsidP="004604E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D-2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D-16.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(D1</w:t>
      </w:r>
      <w:r w:rsidR="004C65A4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kao pričuvni kanali). </w:t>
      </w:r>
    </w:p>
    <w:p w14:paraId="69C50294" w14:textId="66732E0E" w:rsidR="004604E0" w:rsidRPr="00551FF6" w:rsidRDefault="004604E0" w:rsidP="004604E0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 D-17</w:t>
      </w:r>
      <w:r w:rsidRPr="00551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4F7D7" w14:textId="128C3F43" w:rsidR="00407CAB" w:rsidRPr="00551FF6" w:rsidRDefault="00F332A2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eastAsia="SimSun" w:hAnsi="Times New Roman" w:cs="Times New Roman"/>
        </w:rPr>
        <w:t>Kao sredstvo komunikacije za rukovođenje intervencijama na zapovjednoj razini koristi se MUPNET TETRA sustav u vatrogasnim govornim grupama vRI01-VAT1 – vRI05-VAT</w:t>
      </w:r>
      <w:r w:rsidR="00804D40" w:rsidRPr="00551FF6">
        <w:rPr>
          <w:rFonts w:ascii="Times New Roman" w:eastAsia="SimSun" w:hAnsi="Times New Roman" w:cs="Times New Roman"/>
        </w:rPr>
        <w:t>5 -</w:t>
      </w:r>
      <w:r w:rsidRPr="00551FF6">
        <w:rPr>
          <w:rFonts w:ascii="Times New Roman" w:eastAsia="SimSun" w:hAnsi="Times New Roman" w:cs="Times New Roman"/>
        </w:rPr>
        <w:t xml:space="preserve"> za područje cijele Primorsko-goranske županije.</w:t>
      </w:r>
    </w:p>
    <w:p w14:paraId="4864C813" w14:textId="77777777" w:rsidR="00957641" w:rsidRPr="00551FF6" w:rsidRDefault="00957641" w:rsidP="00957641">
      <w:p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NAPOMENA:</w:t>
      </w:r>
    </w:p>
    <w:p w14:paraId="5D5C59FE" w14:textId="75055376" w:rsidR="00957641" w:rsidRPr="00551FF6" w:rsidRDefault="00BD48AD" w:rsidP="00BD48AD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u slučaju požara otvorenog prostora primjenjuje se Operativni plan zaštite od požara za područje nadležnosti PVZ „Liburnij</w:t>
      </w:r>
      <w:r w:rsidR="004C65A4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“.</w:t>
      </w:r>
    </w:p>
    <w:p w14:paraId="3AF53DFD" w14:textId="4600E1F9" w:rsidR="00407CAB" w:rsidRPr="00551FF6" w:rsidRDefault="00957641" w:rsidP="00300FAE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U slučaju korištenja zrakoplova, postupa se po posebnim naputcima koji su pohranjeni kod operativnog dežurnog </w:t>
      </w:r>
      <w:r w:rsidR="00BD48AD" w:rsidRPr="00551FF6">
        <w:rPr>
          <w:rFonts w:ascii="Times New Roman" w:hAnsi="Times New Roman" w:cs="Times New Roman"/>
          <w:sz w:val="24"/>
          <w:szCs w:val="24"/>
        </w:rPr>
        <w:t>Ž</w:t>
      </w:r>
      <w:r w:rsidRPr="00551FF6">
        <w:rPr>
          <w:rFonts w:ascii="Times New Roman" w:hAnsi="Times New Roman" w:cs="Times New Roman"/>
          <w:sz w:val="24"/>
          <w:szCs w:val="24"/>
        </w:rPr>
        <w:t>VOC-a.</w:t>
      </w:r>
      <w:r w:rsidR="004604E0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Mjesto slijetanja određuje - predlaže rukovoditelj akcijom gašenja.</w:t>
      </w:r>
    </w:p>
    <w:p w14:paraId="6D57EF25" w14:textId="5C3DAAB9" w:rsidR="00651807" w:rsidRPr="00551FF6" w:rsidRDefault="00957641" w:rsidP="00300FAE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voditelja akcije gašenja požara sa zrakoplovom određen je kanal</w:t>
      </w:r>
      <w:r w:rsidR="00AF2EB6"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51FF6">
        <w:rPr>
          <w:rFonts w:ascii="Times New Roman" w:hAnsi="Times New Roman" w:cs="Times New Roman"/>
          <w:sz w:val="24"/>
          <w:szCs w:val="24"/>
        </w:rPr>
        <w:t xml:space="preserve">.  i isti se ne smije koristiti u druge svrhe gdje je zrakoplov uključen u akciju gašenja požara,  ili se nalazi u zoni djelovanja dometa radio veze pa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učesnici akcije gašenja rade na zamjenskim kanalima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EA20E" w14:textId="2D85312C" w:rsidR="002C77B4" w:rsidRPr="00551FF6" w:rsidRDefault="002C77B4" w:rsidP="00300FAE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komunikaciju na vatrogasnoj intervenciji </w:t>
      </w:r>
      <w:r w:rsidRPr="00551FF6">
        <w:rPr>
          <w:rFonts w:ascii="Times New Roman" w:hAnsi="Times New Roman" w:cs="Times New Roman"/>
          <w:sz w:val="24"/>
          <w:szCs w:val="24"/>
        </w:rPr>
        <w:t>osim navedenih digitalnih kanala mogu se koristiti i drugi slobodni digitalni i analogni kanali koji su na raspolaganju. Ujedno se mogu unutar TETRA sustava MUPNET povećati govorne grupe kako bi se iste prilagodile potrebama komunikacije na vatrogasnoj intervenciji</w:t>
      </w:r>
    </w:p>
    <w:p w14:paraId="617E4F48" w14:textId="1A730A51" w:rsidR="00300FAE" w:rsidRPr="00551FF6" w:rsidRDefault="00300FAE" w:rsidP="00A25E91">
      <w:pPr>
        <w:pStyle w:val="Naslov2"/>
        <w:numPr>
          <w:ilvl w:val="0"/>
          <w:numId w:val="0"/>
        </w:numPr>
      </w:pPr>
      <w:bookmarkStart w:id="25" w:name="_Toc82899445"/>
      <w:r w:rsidRPr="00551FF6">
        <w:t xml:space="preserve">2.1. </w:t>
      </w:r>
      <w:r w:rsidRPr="00551FF6">
        <w:tab/>
        <w:t>SUS</w:t>
      </w:r>
      <w:r w:rsidR="00BF0457" w:rsidRPr="00551FF6">
        <w:t>TAV UKLJUČ</w:t>
      </w:r>
      <w:r w:rsidRPr="00551FF6">
        <w:t>IVANJ</w:t>
      </w:r>
      <w:r w:rsidR="00BF0457" w:rsidRPr="00551FF6">
        <w:t>A</w:t>
      </w:r>
      <w:r w:rsidRPr="00551FF6">
        <w:t xml:space="preserve"> VATROGASNIH POSTROJBI SA SJEDIŠTEM U GRAD</w:t>
      </w:r>
      <w:r w:rsidR="00407CAB" w:rsidRPr="00551FF6">
        <w:t xml:space="preserve">U I OPĆINAMA LIBURNIJE U AKCIJE </w:t>
      </w:r>
      <w:r w:rsidRPr="00551FF6">
        <w:t>GAŠENJA POŽARA NA PODRUČJU DRUGIH GRADOVA ILI OPĆINA</w:t>
      </w:r>
      <w:bookmarkEnd w:id="25"/>
    </w:p>
    <w:p w14:paraId="35AAA195" w14:textId="47DAFB69" w:rsidR="00300FAE" w:rsidRPr="00551FF6" w:rsidRDefault="00AF2EB6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00FAE" w:rsidRPr="00551FF6">
        <w:rPr>
          <w:rFonts w:ascii="Times New Roman" w:hAnsi="Times New Roman" w:cs="Times New Roman"/>
          <w:sz w:val="24"/>
          <w:szCs w:val="24"/>
        </w:rPr>
        <w:t>Javna vatrogasna postrojba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Opatija te DVD Opatija, DVD Lovran, DVD „Kras„ Šapjane i  DVD „Sisol“ Mošćenička Draga, </w:t>
      </w:r>
      <w:r w:rsidR="00300FAE" w:rsidRPr="00551FF6">
        <w:rPr>
          <w:rFonts w:ascii="Times New Roman" w:hAnsi="Times New Roman" w:cs="Times New Roman"/>
          <w:sz w:val="24"/>
          <w:szCs w:val="24"/>
        </w:rPr>
        <w:t>organizacijsk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i </w:t>
      </w:r>
      <w:r w:rsidR="00380E8A" w:rsidRPr="00551FF6">
        <w:rPr>
          <w:rFonts w:ascii="Times New Roman" w:hAnsi="Times New Roman" w:cs="Times New Roman"/>
          <w:sz w:val="24"/>
          <w:szCs w:val="24"/>
        </w:rPr>
        <w:t xml:space="preserve">su 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ustrojene</w:t>
      </w:r>
      <w:r w:rsidR="00380E8A" w:rsidRPr="00551FF6">
        <w:rPr>
          <w:rFonts w:ascii="Times New Roman" w:hAnsi="Times New Roman" w:cs="Times New Roman"/>
          <w:sz w:val="24"/>
          <w:szCs w:val="24"/>
        </w:rPr>
        <w:t xml:space="preserve"> u Područnu vatrogasnu zaje</w:t>
      </w:r>
      <w:r w:rsidR="002A19CF" w:rsidRPr="00551FF6">
        <w:rPr>
          <w:rFonts w:ascii="Times New Roman" w:hAnsi="Times New Roman" w:cs="Times New Roman"/>
          <w:sz w:val="24"/>
          <w:szCs w:val="24"/>
        </w:rPr>
        <w:t>dnicu „Liburnije“ a,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2A19CF" w:rsidRPr="00551FF6">
        <w:rPr>
          <w:rFonts w:ascii="Times New Roman" w:hAnsi="Times New Roman" w:cs="Times New Roman"/>
          <w:sz w:val="24"/>
          <w:szCs w:val="24"/>
        </w:rPr>
        <w:t>te na taj način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operativno mogu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djelovati unutar Primorsko-goranske županije, a po nalogu Glavnog vatrogasnog zapovj</w:t>
      </w:r>
      <w:r w:rsidR="00407CAB" w:rsidRPr="00551FF6">
        <w:rPr>
          <w:rFonts w:ascii="Times New Roman" w:hAnsi="Times New Roman" w:cs="Times New Roman"/>
          <w:sz w:val="24"/>
          <w:szCs w:val="24"/>
        </w:rPr>
        <w:t>ednika i šire, pa angažiranje tih formacija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na </w:t>
      </w:r>
      <w:r w:rsidR="002A19CF" w:rsidRPr="00551FF6">
        <w:rPr>
          <w:rFonts w:ascii="Times New Roman" w:hAnsi="Times New Roman" w:cs="Times New Roman"/>
          <w:sz w:val="24"/>
          <w:szCs w:val="24"/>
        </w:rPr>
        <w:t>vatrogasnim intervencijama</w:t>
      </w:r>
      <w:r w:rsidR="008C0AF1" w:rsidRPr="00551FF6">
        <w:rPr>
          <w:rFonts w:ascii="Times New Roman" w:hAnsi="Times New Roman" w:cs="Times New Roman"/>
          <w:sz w:val="24"/>
          <w:szCs w:val="24"/>
        </w:rPr>
        <w:t xml:space="preserve"> gašenja požara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na području druge Općine ili Grada nije predmet razrade ovog Plana. </w:t>
      </w:r>
    </w:p>
    <w:p w14:paraId="6E059709" w14:textId="36EBC43C" w:rsidR="00317EB1" w:rsidRPr="00551FF6" w:rsidRDefault="00AF2EB6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00FAE" w:rsidRPr="00551FF6">
        <w:rPr>
          <w:rFonts w:ascii="Times New Roman" w:hAnsi="Times New Roman" w:cs="Times New Roman"/>
          <w:sz w:val="24"/>
          <w:szCs w:val="24"/>
        </w:rPr>
        <w:t>Vatrogasne postrojbe sa sjedištem u Gradu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Opatiji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i Općinama </w:t>
      </w:r>
      <w:r w:rsidR="00B30006" w:rsidRPr="00551FF6">
        <w:rPr>
          <w:rFonts w:ascii="Times New Roman" w:hAnsi="Times New Roman" w:cs="Times New Roman"/>
          <w:sz w:val="24"/>
          <w:szCs w:val="24"/>
        </w:rPr>
        <w:t>Matulji, Lovran, Mošćenička Draga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uključuju se u </w:t>
      </w:r>
      <w:r w:rsidR="008C0AF1" w:rsidRPr="00551FF6">
        <w:rPr>
          <w:rFonts w:ascii="Times New Roman" w:hAnsi="Times New Roman" w:cs="Times New Roman"/>
          <w:sz w:val="24"/>
          <w:szCs w:val="24"/>
        </w:rPr>
        <w:t>gašenje požara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na području druge</w:t>
      </w:r>
      <w:r w:rsidR="00F21C5A" w:rsidRPr="00551FF6">
        <w:rPr>
          <w:rFonts w:ascii="Times New Roman" w:hAnsi="Times New Roman" w:cs="Times New Roman"/>
          <w:sz w:val="24"/>
          <w:szCs w:val="24"/>
        </w:rPr>
        <w:t xml:space="preserve"> Županije, 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Općine ili drugog </w:t>
      </w:r>
      <w:r w:rsidR="00317EB1" w:rsidRPr="00551FF6">
        <w:rPr>
          <w:rFonts w:ascii="Times New Roman" w:hAnsi="Times New Roman" w:cs="Times New Roman"/>
          <w:sz w:val="24"/>
          <w:szCs w:val="24"/>
        </w:rPr>
        <w:t>Grada u slijedećim slučajevima:</w:t>
      </w:r>
    </w:p>
    <w:p w14:paraId="6780202A" w14:textId="1AA41FD4" w:rsidR="00300FAE" w:rsidRPr="00551FF6" w:rsidRDefault="00300FAE" w:rsidP="00317EB1">
      <w:pPr>
        <w:pStyle w:val="Odlomakpopisa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Ukoliko dođe do potrebe za uključenjem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Javne vatrogasne postrojbe,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DVD-a u akciju gašenja</w:t>
      </w:r>
      <w:r w:rsidR="008C0AF1" w:rsidRPr="00551FF6">
        <w:rPr>
          <w:rFonts w:ascii="Times New Roman" w:hAnsi="Times New Roman" w:cs="Times New Roman"/>
          <w:sz w:val="24"/>
          <w:szCs w:val="24"/>
        </w:rPr>
        <w:t xml:space="preserve"> požar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području druge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21C5A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Pr="00551FF6">
        <w:rPr>
          <w:rFonts w:ascii="Times New Roman" w:hAnsi="Times New Roman" w:cs="Times New Roman"/>
          <w:sz w:val="24"/>
          <w:szCs w:val="24"/>
        </w:rPr>
        <w:t>Općine ili drugog Grada, zahtjev za angažiranje postavlja Županijski zapovjednik, a Zapovjednik Javne vatrogasne postrojbe Opatija</w:t>
      </w:r>
      <w:r w:rsidR="002A19CF" w:rsidRPr="00551FF6">
        <w:rPr>
          <w:rFonts w:ascii="Times New Roman" w:hAnsi="Times New Roman" w:cs="Times New Roman"/>
          <w:sz w:val="24"/>
          <w:szCs w:val="24"/>
        </w:rPr>
        <w:t xml:space="preserve">, koji je ujedno i Zapovjednik područne vatrogasne zajednice „Liburnije“ </w:t>
      </w:r>
      <w:r w:rsidRPr="00551FF6">
        <w:rPr>
          <w:rFonts w:ascii="Times New Roman" w:hAnsi="Times New Roman" w:cs="Times New Roman"/>
          <w:sz w:val="24"/>
          <w:szCs w:val="24"/>
        </w:rPr>
        <w:t xml:space="preserve"> izvješćuje Gradonačelnika Grada Opatije</w:t>
      </w:r>
      <w:r w:rsidR="00AF2EB6" w:rsidRPr="00551FF6">
        <w:rPr>
          <w:rFonts w:ascii="Times New Roman" w:hAnsi="Times New Roman" w:cs="Times New Roman"/>
          <w:sz w:val="24"/>
          <w:szCs w:val="24"/>
        </w:rPr>
        <w:t>, načelnike O</w:t>
      </w:r>
      <w:r w:rsidR="00407CAB" w:rsidRPr="00551FF6">
        <w:rPr>
          <w:rFonts w:ascii="Times New Roman" w:hAnsi="Times New Roman" w:cs="Times New Roman"/>
          <w:sz w:val="24"/>
          <w:szCs w:val="24"/>
        </w:rPr>
        <w:t>pćina odnosno osobe</w:t>
      </w:r>
      <w:r w:rsidRPr="00551FF6">
        <w:rPr>
          <w:rFonts w:ascii="Times New Roman" w:hAnsi="Times New Roman" w:cs="Times New Roman"/>
          <w:sz w:val="24"/>
          <w:szCs w:val="24"/>
        </w:rPr>
        <w:t xml:space="preserve"> koju on</w:t>
      </w:r>
      <w:r w:rsidR="00407CAB" w:rsidRPr="00551FF6">
        <w:rPr>
          <w:rFonts w:ascii="Times New Roman" w:hAnsi="Times New Roman" w:cs="Times New Roman"/>
          <w:sz w:val="24"/>
          <w:szCs w:val="24"/>
        </w:rPr>
        <w:t>i za to ovlaste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te donosi odluku o slanju vatrogasnih snaga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EDAAD" w14:textId="471771B4" w:rsidR="00300FAE" w:rsidRPr="00551FF6" w:rsidRDefault="00300FAE" w:rsidP="00317EB1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Ukoliko </w:t>
      </w:r>
      <w:r w:rsidR="002A19CF" w:rsidRPr="00551FF6">
        <w:rPr>
          <w:rFonts w:ascii="Times New Roman" w:hAnsi="Times New Roman" w:cs="Times New Roman"/>
          <w:sz w:val="24"/>
          <w:szCs w:val="24"/>
        </w:rPr>
        <w:t>zapovijed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 učešćem postrojbi u </w:t>
      </w:r>
      <w:r w:rsidR="004F5650" w:rsidRPr="00551FF6">
        <w:rPr>
          <w:rFonts w:ascii="Times New Roman" w:hAnsi="Times New Roman" w:cs="Times New Roman"/>
          <w:sz w:val="24"/>
          <w:szCs w:val="24"/>
        </w:rPr>
        <w:t>vatrogasnoj intervenciji</w:t>
      </w:r>
      <w:r w:rsidR="008C0AF1" w:rsidRPr="00551FF6">
        <w:rPr>
          <w:rFonts w:ascii="Times New Roman" w:hAnsi="Times New Roman" w:cs="Times New Roman"/>
          <w:sz w:val="24"/>
          <w:szCs w:val="24"/>
        </w:rPr>
        <w:t xml:space="preserve"> gašenja požara</w:t>
      </w:r>
      <w:r w:rsidRPr="00551FF6">
        <w:rPr>
          <w:rFonts w:ascii="Times New Roman" w:hAnsi="Times New Roman" w:cs="Times New Roman"/>
          <w:sz w:val="24"/>
          <w:szCs w:val="24"/>
        </w:rPr>
        <w:t xml:space="preserve">  postavi Glavni vatrogasni zapovjednik  pos</w:t>
      </w:r>
      <w:r w:rsidR="00B30006" w:rsidRPr="00551FF6">
        <w:rPr>
          <w:rFonts w:ascii="Times New Roman" w:hAnsi="Times New Roman" w:cs="Times New Roman"/>
          <w:sz w:val="24"/>
          <w:szCs w:val="24"/>
        </w:rPr>
        <w:t>tupa se shodno</w:t>
      </w:r>
      <w:r w:rsidRPr="00551FF6">
        <w:rPr>
          <w:rFonts w:ascii="Times New Roman" w:hAnsi="Times New Roman" w:cs="Times New Roman"/>
          <w:sz w:val="24"/>
          <w:szCs w:val="24"/>
        </w:rPr>
        <w:t xml:space="preserve"> prethodnoj točki.</w:t>
      </w:r>
    </w:p>
    <w:p w14:paraId="0B59E134" w14:textId="4A5F9167" w:rsidR="00300FAE" w:rsidRPr="00551FF6" w:rsidRDefault="00300FAE" w:rsidP="00A25E91">
      <w:pPr>
        <w:pStyle w:val="Naslov1"/>
        <w:numPr>
          <w:ilvl w:val="0"/>
          <w:numId w:val="0"/>
        </w:numPr>
        <w:rPr>
          <w:color w:val="000000" w:themeColor="text1"/>
        </w:rPr>
      </w:pPr>
      <w:bookmarkStart w:id="26" w:name="_Toc82899446"/>
      <w:r w:rsidRPr="00551FF6">
        <w:lastRenderedPageBreak/>
        <w:t xml:space="preserve">3. </w:t>
      </w:r>
      <w:r w:rsidRPr="00551FF6">
        <w:rPr>
          <w:color w:val="000000" w:themeColor="text1"/>
        </w:rPr>
        <w:t>SUSTAV SUBORDINACIJE I</w:t>
      </w:r>
      <w:r w:rsidR="00A16A18">
        <w:rPr>
          <w:color w:val="000000" w:themeColor="text1"/>
        </w:rPr>
        <w:t xml:space="preserve"> </w:t>
      </w:r>
      <w:r w:rsidRPr="00551FF6">
        <w:rPr>
          <w:color w:val="000000" w:themeColor="text1"/>
        </w:rPr>
        <w:t>ZAPOVIJEDANJA U AKCIJAMA GAŠENJA VEĆIH POŽARA</w:t>
      </w:r>
      <w:bookmarkEnd w:id="26"/>
    </w:p>
    <w:p w14:paraId="12214376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Primjenom sustava uključivanja profesionalnih i dobrovoljnih vatrogasnih postrojbi u akciju gašenja požara na mjestu intervencije kao i u sjedištu postrojbi dolazi do angažiranja dva ili više vatrogasna rukovoditelja pa je u interesu učinkovitog rukovođenja akcijom gašenja u tim slučajevima nužno postupati na jedan od opisanih načina:</w:t>
      </w:r>
    </w:p>
    <w:p w14:paraId="2125C8DB" w14:textId="73B4512B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Kada se na mjestu događaja nalaze dva i više vatrogasnih odjeljenja, do uključenja voditelja smjene Javne  vatrogasne postrojbe, intervencijom rukovodi voditelj </w:t>
      </w:r>
      <w:r w:rsidR="00454DC7" w:rsidRPr="00551FF6">
        <w:rPr>
          <w:rFonts w:ascii="Times New Roman" w:hAnsi="Times New Roman" w:cs="Times New Roman"/>
          <w:sz w:val="24"/>
          <w:szCs w:val="24"/>
        </w:rPr>
        <w:t>odjeljenja</w:t>
      </w:r>
      <w:r w:rsidR="00CC1A60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koji je prvi došao na mjesto, ako se drugačije ne dogovore. Ista osoba rukovodi i sa svim pripadnicima dobrovoljnih vatrogasnih društava uključenih u akciju gašenja požara.</w:t>
      </w:r>
    </w:p>
    <w:p w14:paraId="41973BDF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Ukoliko se radi o složenijem požaru, a za učinkovitu intervenciju nisu potrebne snage van postrojbe koja je počela gasiti požar rukovođenje akcijom gašenja p</w:t>
      </w:r>
      <w:r w:rsidR="0045050A" w:rsidRPr="00551FF6">
        <w:rPr>
          <w:rFonts w:ascii="Times New Roman" w:hAnsi="Times New Roman" w:cs="Times New Roman"/>
          <w:sz w:val="24"/>
          <w:szCs w:val="24"/>
        </w:rPr>
        <w:t>reuzima Zamjenik zapovjednika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Javne vatrogasne postrojbe.</w:t>
      </w:r>
    </w:p>
    <w:p w14:paraId="61E0AA55" w14:textId="60E7FBFA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O do tada poduzetom i planiranim radnjama </w:t>
      </w:r>
      <w:r w:rsidR="0045050A" w:rsidRPr="00551FF6">
        <w:rPr>
          <w:rFonts w:ascii="Times New Roman" w:hAnsi="Times New Roman" w:cs="Times New Roman"/>
          <w:sz w:val="24"/>
          <w:szCs w:val="24"/>
        </w:rPr>
        <w:t>Zamjenik zapovjednika Javne vatrogasne postrojbe</w:t>
      </w:r>
      <w:r w:rsidRPr="00551FF6">
        <w:rPr>
          <w:rFonts w:ascii="Times New Roman" w:hAnsi="Times New Roman" w:cs="Times New Roman"/>
          <w:sz w:val="24"/>
          <w:szCs w:val="24"/>
        </w:rPr>
        <w:t xml:space="preserve"> dužan je izvijestiti pu</w:t>
      </w:r>
      <w:r w:rsidR="0045050A" w:rsidRPr="00551FF6">
        <w:rPr>
          <w:rFonts w:ascii="Times New Roman" w:hAnsi="Times New Roman" w:cs="Times New Roman"/>
          <w:sz w:val="24"/>
          <w:szCs w:val="24"/>
        </w:rPr>
        <w:t>tem operativnog dežurnog VOC-a</w:t>
      </w:r>
      <w:r w:rsidR="00592BFF" w:rsidRPr="00551FF6">
        <w:rPr>
          <w:rFonts w:ascii="Times New Roman" w:hAnsi="Times New Roman" w:cs="Times New Roman"/>
          <w:sz w:val="24"/>
          <w:szCs w:val="24"/>
        </w:rPr>
        <w:t xml:space="preserve"> ili osobno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 Z</w:t>
      </w:r>
      <w:r w:rsidRPr="00551FF6">
        <w:rPr>
          <w:rFonts w:ascii="Times New Roman" w:hAnsi="Times New Roman" w:cs="Times New Roman"/>
          <w:sz w:val="24"/>
          <w:szCs w:val="24"/>
        </w:rPr>
        <w:t>apovjednika Javne vatrogasne postrojbe.</w:t>
      </w:r>
    </w:p>
    <w:p w14:paraId="02F3744C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2. Uključenjem vatrogasnih snaga iz više postrojbi i/ili uključenjem više dobrovoljnih vatrogasnih društava od kojih najmanje jedno ima sjedište van </w:t>
      </w:r>
      <w:proofErr w:type="spellStart"/>
      <w:r w:rsidR="0045050A" w:rsidRPr="00551FF6">
        <w:rPr>
          <w:rFonts w:ascii="Times New Roman" w:hAnsi="Times New Roman" w:cs="Times New Roman"/>
          <w:sz w:val="24"/>
          <w:szCs w:val="24"/>
        </w:rPr>
        <w:t>Liburnijskog</w:t>
      </w:r>
      <w:proofErr w:type="spellEnd"/>
      <w:r w:rsidRPr="00551FF6">
        <w:rPr>
          <w:rFonts w:ascii="Times New Roman" w:hAnsi="Times New Roman" w:cs="Times New Roman"/>
          <w:sz w:val="24"/>
          <w:szCs w:val="24"/>
        </w:rPr>
        <w:t xml:space="preserve"> područja, rukovođenje akcijom gašenja na  mjestu intervencije preuzima </w:t>
      </w:r>
      <w:r w:rsidR="0045050A" w:rsidRPr="00551FF6">
        <w:rPr>
          <w:rFonts w:ascii="Times New Roman" w:hAnsi="Times New Roman" w:cs="Times New Roman"/>
          <w:sz w:val="24"/>
          <w:szCs w:val="24"/>
        </w:rPr>
        <w:t>Zapovjednik</w:t>
      </w:r>
      <w:r w:rsidRPr="00551FF6">
        <w:rPr>
          <w:rFonts w:ascii="Times New Roman" w:hAnsi="Times New Roman" w:cs="Times New Roman"/>
          <w:sz w:val="24"/>
          <w:szCs w:val="24"/>
        </w:rPr>
        <w:t xml:space="preserve"> Javne vatrogasne postrojbe.</w:t>
      </w:r>
    </w:p>
    <w:p w14:paraId="50C12CEC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Poredak neposrednog rukovođenja na pojedinim sektorima požarom zahvaćenog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 objekta ili područja određuje Z</w:t>
      </w:r>
      <w:r w:rsidRPr="00551FF6">
        <w:rPr>
          <w:rFonts w:ascii="Times New Roman" w:hAnsi="Times New Roman" w:cs="Times New Roman"/>
          <w:sz w:val="24"/>
          <w:szCs w:val="24"/>
        </w:rPr>
        <w:t>apovjednik Javne vatrogasne postrojbe nakon izvršene procjene razvoja situacije na mjestu događaja.</w:t>
      </w:r>
    </w:p>
    <w:p w14:paraId="1DE5451D" w14:textId="7ADAE6DF" w:rsidR="00300FAE" w:rsidRPr="00551FF6" w:rsidRDefault="0045050A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Zapovjednik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Javne vatrogasne postrojbe, putem operativnog dežurnog VOC </w:t>
      </w:r>
      <w:r w:rsidR="008F656E" w:rsidRPr="00551FF6">
        <w:rPr>
          <w:rFonts w:ascii="Times New Roman" w:hAnsi="Times New Roman" w:cs="Times New Roman"/>
          <w:sz w:val="24"/>
          <w:szCs w:val="24"/>
        </w:rPr>
        <w:t xml:space="preserve"> ili osobno 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održava stalnu vezu sa </w:t>
      </w:r>
      <w:r w:rsidRPr="00551FF6">
        <w:rPr>
          <w:rFonts w:ascii="Times New Roman" w:hAnsi="Times New Roman" w:cs="Times New Roman"/>
          <w:sz w:val="24"/>
          <w:szCs w:val="24"/>
        </w:rPr>
        <w:t>županijskim vatrogasnim zapovjednikom</w:t>
      </w:r>
      <w:r w:rsidR="00300FAE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7F9918D0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Zapovjednik Javne vatrogasne postrojbe i/ili županijski vatrogasni zapovjednik po potrebi, a temeljem vlastite procjene, preuzimaju rukovođenje akcijom gašenja.</w:t>
      </w:r>
    </w:p>
    <w:p w14:paraId="2F59D501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3. Ukoliko tijekom akcije gašenja dođe do aktiviranja  Stožera </w:t>
      </w:r>
      <w:r w:rsidR="0045050A" w:rsidRPr="00551FF6">
        <w:rPr>
          <w:rFonts w:ascii="Times New Roman" w:hAnsi="Times New Roman" w:cs="Times New Roman"/>
          <w:sz w:val="24"/>
          <w:szCs w:val="24"/>
        </w:rPr>
        <w:t>civilne zaštite</w:t>
      </w:r>
      <w:r w:rsidRPr="00551FF6">
        <w:rPr>
          <w:rFonts w:ascii="Times New Roman" w:hAnsi="Times New Roman" w:cs="Times New Roman"/>
          <w:sz w:val="24"/>
          <w:szCs w:val="24"/>
        </w:rPr>
        <w:t xml:space="preserve"> Grada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 ili Općina</w:t>
      </w:r>
      <w:r w:rsidRPr="00551FF6">
        <w:rPr>
          <w:rFonts w:ascii="Times New Roman" w:hAnsi="Times New Roman" w:cs="Times New Roman"/>
          <w:sz w:val="24"/>
          <w:szCs w:val="24"/>
        </w:rPr>
        <w:t xml:space="preserve"> , županijski vatrogasni zapovjednik će imenovati osobu koja će koordinirati i </w:t>
      </w:r>
      <w:r w:rsidR="00A62D2F" w:rsidRPr="00551FF6">
        <w:rPr>
          <w:rFonts w:ascii="Times New Roman" w:hAnsi="Times New Roman" w:cs="Times New Roman"/>
          <w:sz w:val="24"/>
          <w:szCs w:val="24"/>
        </w:rPr>
        <w:t>sinkronizirati</w:t>
      </w:r>
      <w:r w:rsidRPr="00551FF6">
        <w:rPr>
          <w:rFonts w:ascii="Times New Roman" w:hAnsi="Times New Roman" w:cs="Times New Roman"/>
          <w:sz w:val="24"/>
          <w:szCs w:val="24"/>
        </w:rPr>
        <w:t xml:space="preserve"> djelovanje tih tijela tijekom akcije gašenja požara.</w:t>
      </w:r>
    </w:p>
    <w:p w14:paraId="244D6181" w14:textId="32CE9F95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4. Ukoliko se u akciju gašenja požara uključe i vatrogasne postrojbe s područja djelovanja drugih Županija za rukovođenje akcijom gašenja utvrđuje se</w:t>
      </w:r>
      <w:r w:rsidR="00835AD7" w:rsidRPr="00551FF6">
        <w:rPr>
          <w:rFonts w:ascii="Times New Roman" w:hAnsi="Times New Roman" w:cs="Times New Roman"/>
          <w:sz w:val="24"/>
          <w:szCs w:val="24"/>
        </w:rPr>
        <w:t xml:space="preserve"> zapovjedništvo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čijem je čelu županijski vatrogasni zapovjednik, a u čijem su sastavu zapovjednici angažiranih vatrogasnih postrojbi. </w:t>
      </w:r>
    </w:p>
    <w:p w14:paraId="47A2590C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5. Zapovjedi županijskog vatrogasnog zapovjednika ili osobe koju on ovlasti su izvršne za sve postrojbe uključene u akciju gašenja, bez obzira na formacijski ili organizacijski oblik (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JVP, DVD, 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Državna vatrogasna intervencijska postrojba, 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postrojbe 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CZ, </w:t>
      </w:r>
      <w:r w:rsidR="0045050A" w:rsidRPr="00551FF6">
        <w:rPr>
          <w:rFonts w:ascii="Times New Roman" w:hAnsi="Times New Roman" w:cs="Times New Roman"/>
          <w:sz w:val="24"/>
          <w:szCs w:val="24"/>
        </w:rPr>
        <w:t>HV-e i dr.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3A3EEA44" w14:textId="1847C1A2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6. Tako ustrojen</w:t>
      </w:r>
      <w:r w:rsidR="00835AD7" w:rsidRPr="00551FF6">
        <w:rPr>
          <w:rFonts w:ascii="Times New Roman" w:hAnsi="Times New Roman" w:cs="Times New Roman"/>
          <w:sz w:val="24"/>
          <w:szCs w:val="24"/>
        </w:rPr>
        <w:t>o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835AD7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zapovjedništvo</w:t>
      </w:r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djeluje sve do dolaska Glavnog vatrogasnog zapovjednika ili osobe koju on za vođenje intervencije ovlasti, a isti po dolasku na mjesto intervencije može preuzeti rukovodeću funkciju u </w:t>
      </w:r>
      <w:r w:rsidR="00835AD7" w:rsidRPr="00551FF6">
        <w:rPr>
          <w:rFonts w:ascii="Times New Roman" w:hAnsi="Times New Roman" w:cs="Times New Roman"/>
          <w:sz w:val="24"/>
          <w:szCs w:val="24"/>
        </w:rPr>
        <w:t>zapovjedništvu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1AAE026E" w14:textId="79EA1DD2" w:rsidR="005447C7" w:rsidRPr="00551FF6" w:rsidRDefault="00981B45" w:rsidP="00317EB1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Radi omogućavanja nesmetanog komuniciranja rukovoditelja, tijekom akcije gašenja operativni dežurni </w:t>
      </w:r>
      <w:r w:rsidR="001B7E62" w:rsidRPr="00551FF6">
        <w:rPr>
          <w:rFonts w:ascii="Times New Roman" w:hAnsi="Times New Roman" w:cs="Times New Roman"/>
          <w:sz w:val="24"/>
          <w:szCs w:val="24"/>
        </w:rPr>
        <w:t>Ž</w:t>
      </w:r>
      <w:r w:rsidR="00300FAE" w:rsidRPr="00551FF6">
        <w:rPr>
          <w:rFonts w:ascii="Times New Roman" w:hAnsi="Times New Roman" w:cs="Times New Roman"/>
          <w:sz w:val="24"/>
          <w:szCs w:val="24"/>
        </w:rPr>
        <w:t>VOC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 (VOC JVP)</w:t>
      </w:r>
      <w:r w:rsidR="00300FAE" w:rsidRPr="00551FF6">
        <w:rPr>
          <w:rFonts w:ascii="Times New Roman" w:hAnsi="Times New Roman" w:cs="Times New Roman"/>
          <w:sz w:val="24"/>
          <w:szCs w:val="24"/>
        </w:rPr>
        <w:t>, dužan je odrediti režim korištenja sistema veze usmjerujući korisnike sistema na pojedine raspoložive kanale (frekvencije) i tijekom cijele akcije gašenja koordinirati među učesnicima.</w:t>
      </w:r>
    </w:p>
    <w:p w14:paraId="209FF3A1" w14:textId="77777777" w:rsidR="00300FAE" w:rsidRPr="00551FF6" w:rsidRDefault="00300FAE" w:rsidP="00121695">
      <w:pPr>
        <w:rPr>
          <w:rFonts w:ascii="Times New Roman" w:hAnsi="Times New Roman" w:cs="Times New Roman"/>
        </w:rPr>
      </w:pPr>
    </w:p>
    <w:p w14:paraId="456DBA38" w14:textId="4F59FD4D" w:rsidR="00300FAE" w:rsidRPr="00551FF6" w:rsidRDefault="00300FAE" w:rsidP="00A25E91">
      <w:pPr>
        <w:pStyle w:val="Naslov1"/>
        <w:numPr>
          <w:ilvl w:val="0"/>
          <w:numId w:val="0"/>
        </w:numPr>
      </w:pPr>
      <w:bookmarkStart w:id="27" w:name="_Toc82899447"/>
      <w:r w:rsidRPr="00551FF6">
        <w:lastRenderedPageBreak/>
        <w:t>4. NAČINI</w:t>
      </w:r>
      <w:r w:rsidR="006B32F9">
        <w:t xml:space="preserve"> </w:t>
      </w:r>
      <w:r w:rsidRPr="00551FF6">
        <w:t>POZIVANJA I UKLJUČIVANJA DISTRIBUT</w:t>
      </w:r>
      <w:r w:rsidR="00317EB1" w:rsidRPr="00551FF6">
        <w:t xml:space="preserve">ERA ENERGENATA U AKCIJU </w:t>
      </w:r>
      <w:r w:rsidR="00317EB1" w:rsidRPr="00551FF6">
        <w:tab/>
        <w:t xml:space="preserve">GAŠENJA </w:t>
      </w:r>
      <w:r w:rsidRPr="00551FF6">
        <w:t>POŽARA</w:t>
      </w:r>
      <w:bookmarkEnd w:id="27"/>
    </w:p>
    <w:p w14:paraId="1D8DD20F" w14:textId="258704DD" w:rsidR="00300FAE" w:rsidRPr="00551FF6" w:rsidRDefault="00981B45" w:rsidP="00300FAE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00FAE" w:rsidRPr="00551FF6">
        <w:rPr>
          <w:rFonts w:ascii="Times New Roman" w:hAnsi="Times New Roman" w:cs="Times New Roman"/>
          <w:sz w:val="24"/>
          <w:szCs w:val="24"/>
        </w:rPr>
        <w:t>Neposredno po primitku obavijesti od rukovoditelja akcije gašenja požara sa mjesta događaja po potrebi u akciju gašenja požara uključuju se stručne službe distributera energenata i to djelatnici HEP ODS d.o.o. "</w:t>
      </w:r>
      <w:proofErr w:type="spellStart"/>
      <w:r w:rsidR="00300FAE" w:rsidRPr="00551FF6">
        <w:rPr>
          <w:rFonts w:ascii="Times New Roman" w:hAnsi="Times New Roman" w:cs="Times New Roman"/>
          <w:sz w:val="24"/>
          <w:szCs w:val="24"/>
        </w:rPr>
        <w:t>Elektroprimorje</w:t>
      </w:r>
      <w:proofErr w:type="spellEnd"/>
      <w:r w:rsidR="00300FAE" w:rsidRPr="00551FF6">
        <w:rPr>
          <w:rFonts w:ascii="Times New Roman" w:hAnsi="Times New Roman" w:cs="Times New Roman"/>
          <w:sz w:val="24"/>
          <w:szCs w:val="24"/>
        </w:rPr>
        <w:t xml:space="preserve">" Opatija za rad na niskonaponskim električnim instalacijama i vodovima visokog napona do 35 </w:t>
      </w:r>
      <w:proofErr w:type="spellStart"/>
      <w:r w:rsidR="00300FAE" w:rsidRPr="00551FF6">
        <w:rPr>
          <w:rFonts w:ascii="Times New Roman" w:hAnsi="Times New Roman" w:cs="Times New Roman"/>
          <w:sz w:val="24"/>
          <w:szCs w:val="24"/>
        </w:rPr>
        <w:t>kV</w:t>
      </w:r>
      <w:r w:rsidR="00CC1A60" w:rsidRPr="00551FF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300FAE" w:rsidRPr="00551FF6">
        <w:rPr>
          <w:rFonts w:ascii="Times New Roman" w:hAnsi="Times New Roman" w:cs="Times New Roman"/>
          <w:sz w:val="24"/>
          <w:szCs w:val="24"/>
        </w:rPr>
        <w:t xml:space="preserve"> K</w:t>
      </w:r>
      <w:r w:rsidR="00CC1A60" w:rsidRPr="00551FF6">
        <w:rPr>
          <w:rFonts w:ascii="Times New Roman" w:hAnsi="Times New Roman" w:cs="Times New Roman"/>
          <w:sz w:val="24"/>
          <w:szCs w:val="24"/>
        </w:rPr>
        <w:t xml:space="preserve">omunalno </w:t>
      </w:r>
      <w:r w:rsidR="00300FAE" w:rsidRPr="00551FF6">
        <w:rPr>
          <w:rFonts w:ascii="Times New Roman" w:hAnsi="Times New Roman" w:cs="Times New Roman"/>
          <w:sz w:val="24"/>
          <w:szCs w:val="24"/>
        </w:rPr>
        <w:t>P</w:t>
      </w:r>
      <w:r w:rsidR="00CC1A60" w:rsidRPr="00551FF6">
        <w:rPr>
          <w:rFonts w:ascii="Times New Roman" w:hAnsi="Times New Roman" w:cs="Times New Roman"/>
          <w:sz w:val="24"/>
          <w:szCs w:val="24"/>
        </w:rPr>
        <w:t>oduzeće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"Komunalac" Opatija za rad na vodovodnim instalacijama, "INA rafinerija nafte" Rijeka za slučaj intervencije na prijevoznim sredstvima kod transporta naftnih derivata, Hrvatska Elektroprivreda "Elektroprijenos" Opatija za rad na postrojenjima i vodovima (prvenstveno dalekovodima) od 35 do 400 </w:t>
      </w:r>
      <w:proofErr w:type="spellStart"/>
      <w:r w:rsidR="00300FAE" w:rsidRPr="00551FF6">
        <w:rPr>
          <w:rFonts w:ascii="Times New Roman" w:hAnsi="Times New Roman" w:cs="Times New Roman"/>
          <w:sz w:val="24"/>
          <w:szCs w:val="24"/>
        </w:rPr>
        <w:t>kV.</w:t>
      </w:r>
      <w:proofErr w:type="spellEnd"/>
      <w:r w:rsidR="00300FAE" w:rsidRPr="00551FF6">
        <w:rPr>
          <w:rFonts w:ascii="Times New Roman" w:hAnsi="Times New Roman" w:cs="Times New Roman"/>
          <w:sz w:val="24"/>
          <w:szCs w:val="24"/>
        </w:rPr>
        <w:t xml:space="preserve"> Slijedom iznijetog utvrđuje se sustav uključivanja distributera energenata na slijedeći način: </w:t>
      </w:r>
    </w:p>
    <w:p w14:paraId="64C04983" w14:textId="77777777" w:rsidR="00300FAE" w:rsidRPr="00551FF6" w:rsidRDefault="00300FAE" w:rsidP="00300FAE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Za sve zahvate na niskonaponskoj električnoj mreži</w:t>
      </w:r>
      <w:r w:rsidRPr="00551FF6">
        <w:rPr>
          <w:rFonts w:ascii="Times New Roman" w:hAnsi="Times New Roman" w:cs="Times New Roman"/>
          <w:sz w:val="24"/>
          <w:szCs w:val="24"/>
        </w:rPr>
        <w:t xml:space="preserve"> ( gradske transformatorske stanice, kućni priključci, podzemna i nadzemna gradska el. mreža ) i mreži i uređajima do 35 kV: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862"/>
      </w:tblGrid>
      <w:tr w:rsidR="00300FAE" w:rsidRPr="00551FF6" w14:paraId="7AF3364A" w14:textId="77777777" w:rsidTr="00A62D2F"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10C0B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ELEKTRODISTRIBUCIJA DO 35 kV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7D996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7CDB8535" w14:textId="77777777" w:rsidTr="00A62D2F">
        <w:tc>
          <w:tcPr>
            <w:tcW w:w="6946" w:type="dxa"/>
            <w:tcBorders>
              <w:top w:val="double" w:sz="4" w:space="0" w:color="auto"/>
            </w:tcBorders>
          </w:tcPr>
          <w:p w14:paraId="5F76BD2D" w14:textId="77777777" w:rsidR="00300FAE" w:rsidRPr="00551FF6" w:rsidRDefault="00A62D2F" w:rsidP="00A62D2F">
            <w:pPr>
              <w:pStyle w:val="Tablica"/>
              <w:ind w:right="141"/>
              <w:jc w:val="left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 xml:space="preserve">HEP ODS </w:t>
            </w:r>
            <w:r w:rsidR="00300FAE" w:rsidRPr="00551FF6">
              <w:rPr>
                <w:sz w:val="22"/>
                <w:szCs w:val="22"/>
              </w:rPr>
              <w:t xml:space="preserve"> "</w:t>
            </w:r>
            <w:proofErr w:type="spellStart"/>
            <w:r w:rsidR="00300FAE" w:rsidRPr="00551FF6">
              <w:rPr>
                <w:sz w:val="22"/>
                <w:szCs w:val="22"/>
              </w:rPr>
              <w:t>Elektroprimorje</w:t>
            </w:r>
            <w:proofErr w:type="spellEnd"/>
            <w:r w:rsidR="00300FAE" w:rsidRPr="00551FF6">
              <w:rPr>
                <w:sz w:val="22"/>
                <w:szCs w:val="22"/>
              </w:rPr>
              <w:t>" Opatija, dežurna služba 0-24</w:t>
            </w:r>
          </w:p>
        </w:tc>
        <w:tc>
          <w:tcPr>
            <w:tcW w:w="1862" w:type="dxa"/>
            <w:tcBorders>
              <w:top w:val="double" w:sz="4" w:space="0" w:color="auto"/>
            </w:tcBorders>
          </w:tcPr>
          <w:p w14:paraId="34971E2F" w14:textId="67F0B9D7" w:rsidR="00300FAE" w:rsidRPr="00551FF6" w:rsidRDefault="00305C39" w:rsidP="00DD1FB8">
            <w:pPr>
              <w:pStyle w:val="Tablica"/>
              <w:ind w:right="141"/>
              <w:rPr>
                <w:b/>
                <w:bCs/>
                <w:sz w:val="22"/>
                <w:szCs w:val="22"/>
              </w:rPr>
            </w:pPr>
            <w:r w:rsidRPr="00551FF6">
              <w:rPr>
                <w:b/>
                <w:bCs/>
                <w:sz w:val="22"/>
                <w:szCs w:val="22"/>
              </w:rPr>
              <w:t xml:space="preserve">051 </w:t>
            </w:r>
            <w:r w:rsidR="00300FAE" w:rsidRPr="00551FF6">
              <w:rPr>
                <w:b/>
                <w:bCs/>
                <w:sz w:val="22"/>
                <w:szCs w:val="22"/>
              </w:rPr>
              <w:t>2</w:t>
            </w:r>
            <w:r w:rsidR="0073559E" w:rsidRPr="00551FF6">
              <w:rPr>
                <w:b/>
                <w:bCs/>
                <w:sz w:val="22"/>
                <w:szCs w:val="22"/>
              </w:rPr>
              <w:t>04- 672</w:t>
            </w:r>
            <w:r w:rsidR="00300FAE" w:rsidRPr="00551FF6">
              <w:rPr>
                <w:b/>
                <w:bCs/>
                <w:sz w:val="22"/>
                <w:szCs w:val="22"/>
              </w:rPr>
              <w:t xml:space="preserve"> ;  091/112-0499</w:t>
            </w:r>
            <w:r w:rsidRPr="00551FF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279D2B1" w14:textId="77777777" w:rsidR="00305C39" w:rsidRPr="00551FF6" w:rsidRDefault="00305C39" w:rsidP="00305C3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51FF6">
              <w:rPr>
                <w:rFonts w:ascii="Times New Roman" w:hAnsi="Times New Roman" w:cs="Times New Roman"/>
                <w:b/>
                <w:bCs/>
              </w:rPr>
              <w:t xml:space="preserve">  091/112-0498</w:t>
            </w:r>
          </w:p>
          <w:p w14:paraId="694450C5" w14:textId="3272ABD1" w:rsidR="00305C39" w:rsidRPr="00551FF6" w:rsidRDefault="00305C39" w:rsidP="00305C3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51FF6">
              <w:rPr>
                <w:rFonts w:ascii="Times New Roman" w:hAnsi="Times New Roman" w:cs="Times New Roman"/>
                <w:b/>
                <w:bCs/>
              </w:rPr>
              <w:t xml:space="preserve">    051 324-153</w:t>
            </w:r>
          </w:p>
        </w:tc>
      </w:tr>
    </w:tbl>
    <w:p w14:paraId="316854E0" w14:textId="77777777" w:rsidR="00300FAE" w:rsidRPr="00551FF6" w:rsidRDefault="00300FAE" w:rsidP="00300FAE">
      <w:pPr>
        <w:pStyle w:val="Pasustab"/>
        <w:ind w:right="141" w:firstLine="0"/>
        <w:rPr>
          <w:szCs w:val="24"/>
          <w:lang w:val="hr-HR"/>
        </w:rPr>
      </w:pPr>
      <w:r w:rsidRPr="00551FF6">
        <w:rPr>
          <w:szCs w:val="24"/>
          <w:lang w:val="hr-HR"/>
        </w:rPr>
        <w:t xml:space="preserve">2. </w:t>
      </w:r>
      <w:r w:rsidRPr="00551FF6">
        <w:rPr>
          <w:b/>
          <w:bCs/>
          <w:szCs w:val="24"/>
          <w:lang w:val="hr-HR"/>
        </w:rPr>
        <w:t xml:space="preserve">Za sve zahvate na zračnim vodovima ( dalekovodima </w:t>
      </w:r>
      <w:r w:rsidRPr="00551FF6">
        <w:rPr>
          <w:szCs w:val="24"/>
          <w:lang w:val="hr-HR"/>
        </w:rPr>
        <w:t>) od 35 kV do 400 kV i pripadajućim postrojenjima: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004"/>
      </w:tblGrid>
      <w:tr w:rsidR="00300FAE" w:rsidRPr="00551FF6" w14:paraId="46893C77" w14:textId="77777777" w:rsidTr="00A118B8"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CD644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ELEKTRODISTRIBUCIJA PREKO 35 kV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4ADB7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37882142" w14:textId="77777777" w:rsidTr="00A118B8">
        <w:tc>
          <w:tcPr>
            <w:tcW w:w="6804" w:type="dxa"/>
            <w:tcBorders>
              <w:top w:val="double" w:sz="4" w:space="0" w:color="auto"/>
            </w:tcBorders>
          </w:tcPr>
          <w:p w14:paraId="19E18C28" w14:textId="19B5A981" w:rsidR="00300FAE" w:rsidRPr="00551FF6" w:rsidRDefault="00305C39" w:rsidP="00A62D2F">
            <w:pPr>
              <w:pStyle w:val="Tablica"/>
              <w:tabs>
                <w:tab w:val="left" w:pos="6838"/>
                <w:tab w:val="left" w:pos="6980"/>
              </w:tabs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 xml:space="preserve">HOPS </w:t>
            </w:r>
            <w:r w:rsidR="00300FAE" w:rsidRPr="00551FF6">
              <w:rPr>
                <w:sz w:val="22"/>
                <w:szCs w:val="22"/>
              </w:rPr>
              <w:t>Hrvatska Elektroprivreda "Elektroprijenos" Opatija</w:t>
            </w:r>
          </w:p>
          <w:p w14:paraId="7CCA95B9" w14:textId="77777777" w:rsidR="00300FAE" w:rsidRPr="00551FF6" w:rsidRDefault="00BF0457" w:rsidP="00A62D2F">
            <w:pPr>
              <w:pStyle w:val="Tablica"/>
              <w:tabs>
                <w:tab w:val="left" w:pos="6838"/>
                <w:tab w:val="left" w:pos="6980"/>
              </w:tabs>
              <w:ind w:right="141"/>
              <w:rPr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(</w:t>
            </w:r>
            <w:r w:rsidR="00300FAE" w:rsidRPr="00551FF6">
              <w:rPr>
                <w:bCs/>
                <w:sz w:val="22"/>
                <w:szCs w:val="22"/>
              </w:rPr>
              <w:t>Centa</w:t>
            </w:r>
            <w:r w:rsidRPr="00551FF6">
              <w:rPr>
                <w:bCs/>
                <w:sz w:val="22"/>
                <w:szCs w:val="22"/>
              </w:rPr>
              <w:t xml:space="preserve">r daljinskog upravljanja </w:t>
            </w:r>
            <w:proofErr w:type="spellStart"/>
            <w:r w:rsidRPr="00551FF6">
              <w:rPr>
                <w:bCs/>
                <w:sz w:val="22"/>
                <w:szCs w:val="22"/>
              </w:rPr>
              <w:t>Pehlin</w:t>
            </w:r>
            <w:proofErr w:type="spellEnd"/>
            <w:r w:rsidR="00300FAE" w:rsidRPr="00551FF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004" w:type="dxa"/>
            <w:tcBorders>
              <w:top w:val="double" w:sz="4" w:space="0" w:color="auto"/>
            </w:tcBorders>
          </w:tcPr>
          <w:p w14:paraId="43BF8819" w14:textId="2A963009" w:rsidR="00300FAE" w:rsidRPr="00551FF6" w:rsidRDefault="00305C39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 xml:space="preserve">051 </w:t>
            </w:r>
            <w:r w:rsidR="00300FAE" w:rsidRPr="00551FF6">
              <w:rPr>
                <w:b/>
                <w:sz w:val="22"/>
                <w:szCs w:val="22"/>
              </w:rPr>
              <w:t xml:space="preserve">227 </w:t>
            </w:r>
            <w:r w:rsidRPr="00551FF6">
              <w:rPr>
                <w:b/>
                <w:sz w:val="22"/>
                <w:szCs w:val="22"/>
              </w:rPr>
              <w:t>-</w:t>
            </w:r>
            <w:r w:rsidR="00300FAE" w:rsidRPr="00551FF6">
              <w:rPr>
                <w:b/>
                <w:sz w:val="22"/>
                <w:szCs w:val="22"/>
              </w:rPr>
              <w:t xml:space="preserve"> 398</w:t>
            </w:r>
          </w:p>
          <w:p w14:paraId="49DA804D" w14:textId="5EBD9565" w:rsidR="00305C39" w:rsidRPr="00551FF6" w:rsidRDefault="00305C39" w:rsidP="00305C39">
            <w:pPr>
              <w:spacing w:after="0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551FF6">
              <w:rPr>
                <w:rFonts w:ascii="Times New Roman" w:hAnsi="Times New Roman" w:cs="Times New Roman"/>
                <w:lang w:eastAsia="hr-HR"/>
              </w:rPr>
              <w:t xml:space="preserve">     </w:t>
            </w:r>
            <w:r w:rsidRPr="00551FF6">
              <w:rPr>
                <w:rFonts w:ascii="Times New Roman" w:hAnsi="Times New Roman" w:cs="Times New Roman"/>
                <w:b/>
                <w:bCs/>
                <w:lang w:eastAsia="hr-HR"/>
              </w:rPr>
              <w:t>051 268-742</w:t>
            </w:r>
          </w:p>
          <w:p w14:paraId="02DEC715" w14:textId="224BB60E" w:rsidR="00305C39" w:rsidRPr="003953E1" w:rsidRDefault="00305C39" w:rsidP="003953E1">
            <w:pPr>
              <w:spacing w:after="0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551FF6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    051 227-562</w:t>
            </w:r>
          </w:p>
        </w:tc>
      </w:tr>
    </w:tbl>
    <w:p w14:paraId="7C70B665" w14:textId="77777777" w:rsidR="00300FAE" w:rsidRPr="00551FF6" w:rsidRDefault="00300FAE" w:rsidP="00300FAE">
      <w:pPr>
        <w:spacing w:before="24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3.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Za sve zahvate u svezi osiguranja i dobave dodatnih količina vode za gašenje požara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ili ograničenja isporuke vode: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9"/>
        <w:gridCol w:w="1985"/>
      </w:tblGrid>
      <w:tr w:rsidR="00300FAE" w:rsidRPr="00551FF6" w14:paraId="187769E6" w14:textId="77777777" w:rsidTr="00A118B8"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2343C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VODOOPSKRBA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A98DE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074FB890" w14:textId="77777777" w:rsidTr="003953E1">
        <w:trPr>
          <w:trHeight w:val="434"/>
        </w:trPr>
        <w:tc>
          <w:tcPr>
            <w:tcW w:w="6804" w:type="dxa"/>
            <w:tcBorders>
              <w:top w:val="double" w:sz="4" w:space="0" w:color="auto"/>
            </w:tcBorders>
          </w:tcPr>
          <w:p w14:paraId="38264996" w14:textId="77777777" w:rsidR="00300FAE" w:rsidRPr="00551FF6" w:rsidRDefault="00300FAE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 xml:space="preserve">  "Liburnijske vode" d.o.o., dežurna služba 0-24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</w:tcBorders>
          </w:tcPr>
          <w:p w14:paraId="473B9290" w14:textId="77777777" w:rsidR="00300FAE" w:rsidRPr="00551FF6" w:rsidRDefault="00B0349E" w:rsidP="00DD1FB8">
            <w:pPr>
              <w:pStyle w:val="Tablica"/>
              <w:ind w:right="141"/>
              <w:rPr>
                <w:b/>
                <w:bCs/>
                <w:sz w:val="22"/>
                <w:szCs w:val="22"/>
              </w:rPr>
            </w:pPr>
            <w:r w:rsidRPr="00551FF6">
              <w:rPr>
                <w:b/>
                <w:bCs/>
                <w:sz w:val="22"/>
                <w:szCs w:val="22"/>
              </w:rPr>
              <w:t>099/3132256</w:t>
            </w:r>
          </w:p>
          <w:p w14:paraId="2FE1DFB4" w14:textId="77C6BDCC" w:rsidR="00B0349E" w:rsidRPr="00551FF6" w:rsidRDefault="00B0349E" w:rsidP="00B0349E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551FF6">
              <w:rPr>
                <w:rFonts w:ascii="Times New Roman" w:hAnsi="Times New Roman" w:cs="Times New Roman"/>
                <w:lang w:eastAsia="hr-HR"/>
              </w:rPr>
              <w:t xml:space="preserve">      </w:t>
            </w:r>
            <w:r w:rsidRPr="00551FF6">
              <w:rPr>
                <w:rFonts w:ascii="Times New Roman" w:hAnsi="Times New Roman" w:cs="Times New Roman"/>
                <w:b/>
                <w:bCs/>
                <w:lang w:eastAsia="hr-HR"/>
              </w:rPr>
              <w:t>051 505-253</w:t>
            </w:r>
          </w:p>
        </w:tc>
      </w:tr>
      <w:tr w:rsidR="00300FAE" w:rsidRPr="00551FF6" w14:paraId="63C6CBBE" w14:textId="77777777" w:rsidTr="003953E1">
        <w:tc>
          <w:tcPr>
            <w:tcW w:w="6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6837E" w14:textId="2963A33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t xml:space="preserve">4. </w:t>
            </w:r>
            <w:r w:rsidRPr="00551FF6">
              <w:rPr>
                <w:b/>
                <w:bCs/>
              </w:rPr>
              <w:t>Za sve zahvate u svezi događaja na benzinskim postajama</w:t>
            </w:r>
            <w:r w:rsidRPr="00551FF6">
              <w:t xml:space="preserve"> i/ili u neposrednoj blizini istih, za zahvate na i uz prodajna mjesta butan-propan plina za domaćinstvo, kao i u slučaju događaja na transpor</w:t>
            </w:r>
            <w:r w:rsidR="00F3243A" w:rsidRPr="00551FF6">
              <w:t>tnim sredstvima koja prijevoze z</w:t>
            </w:r>
            <w:r w:rsidRPr="00551FF6">
              <w:t xml:space="preserve">apaljive tekućine i </w:t>
            </w:r>
            <w:proofErr w:type="spellStart"/>
            <w:r w:rsidRPr="00551FF6">
              <w:t>plinove:</w:t>
            </w:r>
            <w:r w:rsidRPr="00551FF6">
              <w:rPr>
                <w:b/>
                <w:sz w:val="22"/>
                <w:szCs w:val="22"/>
              </w:rPr>
              <w:t>DISTRIBUCIJA</w:t>
            </w:r>
            <w:proofErr w:type="spellEnd"/>
            <w:r w:rsidRPr="00551FF6">
              <w:rPr>
                <w:b/>
                <w:sz w:val="22"/>
                <w:szCs w:val="22"/>
              </w:rPr>
              <w:t xml:space="preserve"> NAFTE I PLINA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F7276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0AD977B3" w14:textId="77777777" w:rsidTr="003953E1">
        <w:tc>
          <w:tcPr>
            <w:tcW w:w="68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C831EAC" w14:textId="77777777" w:rsidR="00300FAE" w:rsidRPr="00551FF6" w:rsidRDefault="00300FAE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"INA" rafinerija nafte Rijeka - telefonska centrala 0-24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2D3CA6D8" w14:textId="77777777" w:rsidR="00300FAE" w:rsidRPr="00551FF6" w:rsidRDefault="00300FAE" w:rsidP="00DD1FB8">
            <w:pPr>
              <w:pStyle w:val="Tablica"/>
              <w:ind w:right="141"/>
              <w:rPr>
                <w:b/>
                <w:bCs/>
                <w:sz w:val="22"/>
                <w:szCs w:val="22"/>
              </w:rPr>
            </w:pPr>
            <w:r w:rsidRPr="00551FF6">
              <w:rPr>
                <w:b/>
                <w:bCs/>
                <w:sz w:val="22"/>
                <w:szCs w:val="22"/>
              </w:rPr>
              <w:t>201-011</w:t>
            </w:r>
          </w:p>
        </w:tc>
      </w:tr>
      <w:tr w:rsidR="00300FAE" w:rsidRPr="00551FF6" w14:paraId="61567B9A" w14:textId="77777777" w:rsidTr="003953E1">
        <w:tc>
          <w:tcPr>
            <w:tcW w:w="68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D1CF97" w14:textId="77777777" w:rsidR="00300FAE" w:rsidRPr="00551FF6" w:rsidRDefault="00300FAE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RIJEKATANK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315AB39" w14:textId="77777777" w:rsidR="00300FAE" w:rsidRPr="00551FF6" w:rsidRDefault="00300FAE" w:rsidP="00DD1FB8">
            <w:pPr>
              <w:pStyle w:val="Tablica"/>
              <w:ind w:right="141"/>
              <w:rPr>
                <w:b/>
                <w:bCs/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091/125889</w:t>
            </w:r>
          </w:p>
        </w:tc>
      </w:tr>
      <w:tr w:rsidR="00300FAE" w:rsidRPr="00551FF6" w14:paraId="726DF7D7" w14:textId="77777777" w:rsidTr="003953E1">
        <w:tc>
          <w:tcPr>
            <w:tcW w:w="68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DD0B13D" w14:textId="77777777" w:rsidR="00300FAE" w:rsidRPr="00551FF6" w:rsidRDefault="00300FAE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DEZINSEKCIJA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6A9EF6B" w14:textId="77777777" w:rsidR="000114B0" w:rsidRPr="00551FF6" w:rsidRDefault="00300FAE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506-920</w:t>
            </w:r>
          </w:p>
          <w:p w14:paraId="5A2C5962" w14:textId="3052BD34" w:rsidR="00300FAE" w:rsidRPr="00551FF6" w:rsidRDefault="000114B0" w:rsidP="00DD1FB8">
            <w:pPr>
              <w:pStyle w:val="Tablica"/>
              <w:ind w:right="141"/>
              <w:rPr>
                <w:bCs/>
                <w:sz w:val="22"/>
                <w:szCs w:val="22"/>
              </w:rPr>
            </w:pPr>
            <w:r w:rsidRPr="00551FF6">
              <w:rPr>
                <w:bCs/>
                <w:sz w:val="22"/>
                <w:szCs w:val="22"/>
              </w:rPr>
              <w:t>098/325 759</w:t>
            </w:r>
            <w:r w:rsidR="00300FAE" w:rsidRPr="00551FF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00FAE" w:rsidRPr="00551FF6" w14:paraId="694EF07D" w14:textId="77777777" w:rsidTr="003953E1">
        <w:tc>
          <w:tcPr>
            <w:tcW w:w="6823" w:type="dxa"/>
            <w:gridSpan w:val="2"/>
            <w:tcBorders>
              <w:top w:val="double" w:sz="4" w:space="0" w:color="auto"/>
            </w:tcBorders>
          </w:tcPr>
          <w:p w14:paraId="7FC9DAE1" w14:textId="77777777" w:rsidR="00300FAE" w:rsidRPr="00551FF6" w:rsidRDefault="00300FAE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INDEKO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7DDED99A" w14:textId="0CC14A06" w:rsidR="00300FAE" w:rsidRPr="00551FF6" w:rsidRDefault="000114B0" w:rsidP="00DD1FB8">
            <w:pPr>
              <w:pStyle w:val="Tablica"/>
              <w:ind w:right="141"/>
              <w:rPr>
                <w:sz w:val="22"/>
                <w:szCs w:val="22"/>
              </w:rPr>
            </w:pPr>
            <w:r w:rsidRPr="00551FF6">
              <w:rPr>
                <w:sz w:val="22"/>
                <w:szCs w:val="22"/>
              </w:rPr>
              <w:t>098/ 257 211</w:t>
            </w:r>
          </w:p>
        </w:tc>
      </w:tr>
    </w:tbl>
    <w:p w14:paraId="146CDBE1" w14:textId="77777777" w:rsidR="00300FAE" w:rsidRPr="00551FF6" w:rsidRDefault="00300FAE" w:rsidP="00300FAE">
      <w:pPr>
        <w:pStyle w:val="Pasus"/>
        <w:spacing w:before="240"/>
        <w:ind w:right="141" w:firstLine="0"/>
        <w:rPr>
          <w:noProof/>
          <w:lang w:val="hr-HR"/>
        </w:rPr>
      </w:pPr>
      <w:r w:rsidRPr="00551FF6">
        <w:rPr>
          <w:noProof/>
          <w:lang w:val="hr-HR"/>
        </w:rPr>
        <w:t>Sve navedene službe raspolažu vlastitim sustavima bežične mreže  ( radio uređaj, mobitel ) pa je moguća komunikacija s istima putem Županijskog centra 112 Rijeka.</w:t>
      </w:r>
    </w:p>
    <w:p w14:paraId="2EAC971B" w14:textId="4A57477E" w:rsidR="00300FAE" w:rsidRPr="00551FF6" w:rsidRDefault="00317EB1" w:rsidP="00A25E91">
      <w:pPr>
        <w:pStyle w:val="Naslov1"/>
        <w:numPr>
          <w:ilvl w:val="0"/>
          <w:numId w:val="0"/>
        </w:numPr>
      </w:pPr>
      <w:bookmarkStart w:id="28" w:name="_Toc82899448"/>
      <w:r w:rsidRPr="00551FF6">
        <w:lastRenderedPageBreak/>
        <w:t>5. UKLJUČIVANJE KOMUNALNIH PODUZEĆA U AKCIJU GAŠENJA POŽARA</w:t>
      </w:r>
      <w:bookmarkEnd w:id="28"/>
    </w:p>
    <w:p w14:paraId="2E2DB316" w14:textId="47D26AA0" w:rsidR="00317EB1" w:rsidRPr="00551FF6" w:rsidRDefault="00981B45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17EB1" w:rsidRPr="00551FF6">
        <w:rPr>
          <w:rFonts w:ascii="Times New Roman" w:hAnsi="Times New Roman" w:cs="Times New Roman"/>
          <w:sz w:val="24"/>
          <w:szCs w:val="24"/>
        </w:rPr>
        <w:t>Ovisno o razvoju situacije na mjestu događaja, a ako se ukaže potreba za uključenje neke od stručnih službi komunalnih poduzeća, operativni dežurni VOC iste alarmira i/ili putem Županijskog centra 112 komunalna poduzeća koja su prema ovom planu dužna sudjelovati u akciji:</w:t>
      </w:r>
    </w:p>
    <w:tbl>
      <w:tblPr>
        <w:tblW w:w="89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4"/>
        <w:gridCol w:w="2835"/>
      </w:tblGrid>
      <w:tr w:rsidR="00317EB1" w:rsidRPr="00551FF6" w14:paraId="1DB7E89F" w14:textId="77777777" w:rsidTr="00317EB1">
        <w:tc>
          <w:tcPr>
            <w:tcW w:w="8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C7EFF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</w:p>
          <w:p w14:paraId="3770FA24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KOMUNALNA PODUZEĆA</w:t>
            </w:r>
          </w:p>
          <w:p w14:paraId="04391A70" w14:textId="77777777" w:rsidR="00317EB1" w:rsidRPr="00551FF6" w:rsidRDefault="00317EB1" w:rsidP="00DD1FB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B1" w:rsidRPr="00551FF6" w14:paraId="441263AE" w14:textId="77777777" w:rsidTr="00317EB1">
        <w:tc>
          <w:tcPr>
            <w:tcW w:w="6114" w:type="dxa"/>
            <w:tcBorders>
              <w:top w:val="double" w:sz="4" w:space="0" w:color="auto"/>
            </w:tcBorders>
          </w:tcPr>
          <w:p w14:paraId="3363DC80" w14:textId="77777777" w:rsidR="00317EB1" w:rsidRPr="00551FF6" w:rsidRDefault="00317EB1" w:rsidP="00DD1FB8">
            <w:pPr>
              <w:pStyle w:val="Tablica"/>
              <w:ind w:right="141"/>
              <w:rPr>
                <w:bCs/>
                <w:szCs w:val="24"/>
              </w:rPr>
            </w:pPr>
            <w:r w:rsidRPr="00551FF6">
              <w:rPr>
                <w:bCs/>
                <w:szCs w:val="24"/>
              </w:rPr>
              <w:t>za zahvate na javnoj vodovodnoj mreži, izvorištima i bunarima, za odvoz materijala-čišćenje vanjskih površina od požarnog krša i drugog materijala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190EF1F2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</w:p>
          <w:p w14:paraId="6D64836A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Telefon</w:t>
            </w:r>
          </w:p>
        </w:tc>
      </w:tr>
      <w:tr w:rsidR="00317EB1" w:rsidRPr="00551FF6" w14:paraId="44BC4B5F" w14:textId="77777777" w:rsidTr="00317EB1">
        <w:tc>
          <w:tcPr>
            <w:tcW w:w="6114" w:type="dxa"/>
          </w:tcPr>
          <w:p w14:paraId="1086F2E4" w14:textId="77777777" w:rsidR="00317EB1" w:rsidRPr="00551FF6" w:rsidRDefault="00317EB1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 xml:space="preserve">"Liburnijske vode" d.o.o. </w:t>
            </w:r>
          </w:p>
          <w:p w14:paraId="2420BECA" w14:textId="77777777" w:rsidR="00317EB1" w:rsidRPr="00551FF6" w:rsidRDefault="00A118B8" w:rsidP="00A118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"Komunalac" d.o.o. Opatija</w:t>
            </w:r>
          </w:p>
        </w:tc>
        <w:tc>
          <w:tcPr>
            <w:tcW w:w="2835" w:type="dxa"/>
          </w:tcPr>
          <w:p w14:paraId="17441A6F" w14:textId="5595C0B3" w:rsidR="00317EB1" w:rsidRPr="00551FF6" w:rsidRDefault="008752BD" w:rsidP="00317EB1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0993132253</w:t>
            </w:r>
          </w:p>
          <w:p w14:paraId="2AB6E001" w14:textId="34024122" w:rsidR="00317EB1" w:rsidRPr="00551FF6" w:rsidRDefault="00317EB1" w:rsidP="00317EB1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szCs w:val="24"/>
              </w:rPr>
              <w:t>505-2</w:t>
            </w:r>
            <w:r w:rsidR="008752BD" w:rsidRPr="00551FF6">
              <w:rPr>
                <w:b/>
                <w:szCs w:val="24"/>
              </w:rPr>
              <w:t>01</w:t>
            </w:r>
          </w:p>
        </w:tc>
      </w:tr>
      <w:tr w:rsidR="00317EB1" w:rsidRPr="00551FF6" w14:paraId="6B177C18" w14:textId="77777777" w:rsidTr="00317EB1">
        <w:trPr>
          <w:cantSplit/>
        </w:trPr>
        <w:tc>
          <w:tcPr>
            <w:tcW w:w="8949" w:type="dxa"/>
            <w:gridSpan w:val="2"/>
          </w:tcPr>
          <w:p w14:paraId="06A46085" w14:textId="77777777" w:rsidR="00317EB1" w:rsidRPr="00551FF6" w:rsidRDefault="00317EB1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</w:p>
        </w:tc>
      </w:tr>
      <w:tr w:rsidR="00317EB1" w:rsidRPr="00551FF6" w14:paraId="0F6DB60A" w14:textId="77777777" w:rsidTr="00317EB1">
        <w:tc>
          <w:tcPr>
            <w:tcW w:w="6114" w:type="dxa"/>
          </w:tcPr>
          <w:p w14:paraId="7F00A43E" w14:textId="77777777" w:rsidR="00317EB1" w:rsidRPr="00551FF6" w:rsidRDefault="00317EB1" w:rsidP="00DD1FB8">
            <w:pPr>
              <w:pStyle w:val="Tablica"/>
              <w:ind w:right="141"/>
              <w:rPr>
                <w:bCs/>
                <w:szCs w:val="24"/>
              </w:rPr>
            </w:pPr>
            <w:r w:rsidRPr="00551FF6">
              <w:rPr>
                <w:bCs/>
                <w:szCs w:val="24"/>
              </w:rPr>
              <w:t>za pružanje pomoći u ljudstvu i opremi kod požara zelenih površina kojima gospodari Grad Opatija</w:t>
            </w:r>
          </w:p>
        </w:tc>
        <w:tc>
          <w:tcPr>
            <w:tcW w:w="2835" w:type="dxa"/>
          </w:tcPr>
          <w:p w14:paraId="56A9E4B8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</w:p>
          <w:p w14:paraId="4EB84CF8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Telefon</w:t>
            </w:r>
          </w:p>
        </w:tc>
      </w:tr>
      <w:tr w:rsidR="00317EB1" w:rsidRPr="00551FF6" w14:paraId="1B317F16" w14:textId="77777777" w:rsidTr="00317EB1">
        <w:tc>
          <w:tcPr>
            <w:tcW w:w="6114" w:type="dxa"/>
          </w:tcPr>
          <w:p w14:paraId="7EED5F57" w14:textId="77777777" w:rsidR="00317EB1" w:rsidRPr="00551FF6" w:rsidRDefault="00A118B8" w:rsidP="00A118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"Parkovi" Opatija</w:t>
            </w:r>
          </w:p>
        </w:tc>
        <w:tc>
          <w:tcPr>
            <w:tcW w:w="2835" w:type="dxa"/>
          </w:tcPr>
          <w:p w14:paraId="736F9845" w14:textId="4A791A0B" w:rsidR="00317EB1" w:rsidRPr="00551FF6" w:rsidRDefault="008752BD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051 401-300</w:t>
            </w:r>
          </w:p>
        </w:tc>
      </w:tr>
    </w:tbl>
    <w:p w14:paraId="54E537BF" w14:textId="7C11814F" w:rsidR="00317EB1" w:rsidRPr="00551FF6" w:rsidRDefault="00317EB1" w:rsidP="00317EB1">
      <w:pPr>
        <w:spacing w:before="24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Tablica:  </w:t>
      </w:r>
      <w:r w:rsidR="00A62D2F" w:rsidRPr="00551FF6">
        <w:rPr>
          <w:rFonts w:ascii="Times New Roman" w:hAnsi="Times New Roman" w:cs="Times New Roman"/>
          <w:b/>
          <w:sz w:val="24"/>
          <w:szCs w:val="24"/>
        </w:rPr>
        <w:t>Prilog</w:t>
      </w:r>
      <w:r w:rsidR="00981B45" w:rsidRPr="00551FF6">
        <w:rPr>
          <w:rFonts w:ascii="Times New Roman" w:hAnsi="Times New Roman" w:cs="Times New Roman"/>
          <w:b/>
          <w:sz w:val="24"/>
          <w:szCs w:val="24"/>
        </w:rPr>
        <w:t xml:space="preserve"> str 8.</w:t>
      </w:r>
    </w:p>
    <w:p w14:paraId="20198144" w14:textId="71BE0DF2" w:rsidR="00317EB1" w:rsidRPr="00551FF6" w:rsidRDefault="00317EB1" w:rsidP="00A25E91">
      <w:pPr>
        <w:pStyle w:val="Naslov1"/>
        <w:numPr>
          <w:ilvl w:val="0"/>
          <w:numId w:val="0"/>
        </w:numPr>
      </w:pPr>
      <w:bookmarkStart w:id="29" w:name="_Toc82899449"/>
      <w:r w:rsidRPr="00551FF6">
        <w:lastRenderedPageBreak/>
        <w:t>6.</w:t>
      </w:r>
      <w:r w:rsidR="00A16A18">
        <w:t xml:space="preserve"> </w:t>
      </w:r>
      <w:r w:rsidRPr="00551FF6">
        <w:t xml:space="preserve">UKLJUČIVANJE SLUŽBI ZA PRUŽANJE </w:t>
      </w:r>
      <w:r w:rsidR="005C0634" w:rsidRPr="00551FF6">
        <w:t>HITNE</w:t>
      </w:r>
      <w:r w:rsidRPr="00551FF6">
        <w:t xml:space="preserve"> MEDICINSKE POMOĆI U AKCIJU GAŠENJA POŽARA</w:t>
      </w:r>
      <w:bookmarkEnd w:id="29"/>
    </w:p>
    <w:p w14:paraId="0D80DD6E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1. Služba za pružanje Hitne medicinske pomoći uključuje se u akciju gašenja požara:</w:t>
      </w:r>
    </w:p>
    <w:p w14:paraId="23BB82A1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ako se iz dojave o događaju može zaključiti da na licu mjesta ima povr</w:t>
      </w:r>
      <w:r w:rsidR="000F3A0F" w:rsidRPr="00551FF6">
        <w:rPr>
          <w:rFonts w:ascii="Times New Roman" w:hAnsi="Times New Roman" w:cs="Times New Roman"/>
          <w:sz w:val="24"/>
          <w:szCs w:val="24"/>
        </w:rPr>
        <w:t>ij</w:t>
      </w:r>
      <w:r w:rsidRPr="00551FF6">
        <w:rPr>
          <w:rFonts w:ascii="Times New Roman" w:hAnsi="Times New Roman" w:cs="Times New Roman"/>
          <w:sz w:val="24"/>
          <w:szCs w:val="24"/>
        </w:rPr>
        <w:t>eđenih osoba</w:t>
      </w:r>
    </w:p>
    <w:p w14:paraId="6B8F20C5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ako rukovoditelj akcije gašenja procjeni da radi prisutnosti većeg broja osoba na mjestu kome se provodi akcija gašenja požara ( gasitelja i/ili ostalih osoba ) ili radi konfiguracije terena, specifičnosti objekta ili vremenskih uvjeta postoji opasnost od ozljeđivanja</w:t>
      </w:r>
    </w:p>
    <w:p w14:paraId="43C8B170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2. Služba za pružanje Hitne medicinske pomoći uključuje se u akciju putem telefona 194 po dispečeru </w:t>
      </w:r>
      <w:r w:rsidR="001B7E62" w:rsidRPr="00551FF6">
        <w:rPr>
          <w:rFonts w:ascii="Times New Roman" w:hAnsi="Times New Roman" w:cs="Times New Roman"/>
          <w:sz w:val="24"/>
          <w:szCs w:val="24"/>
        </w:rPr>
        <w:t>VOC-a, Ž</w:t>
      </w:r>
      <w:r w:rsidRPr="00551FF6">
        <w:rPr>
          <w:rFonts w:ascii="Times New Roman" w:hAnsi="Times New Roman" w:cs="Times New Roman"/>
          <w:sz w:val="24"/>
          <w:szCs w:val="24"/>
        </w:rPr>
        <w:t>VOC-a i/ili korištenjem sustava veze putem Županijskog centra 112 Rijeka.</w:t>
      </w:r>
    </w:p>
    <w:p w14:paraId="4F1989BB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3. Operativni dežurni VOC-a</w:t>
      </w:r>
      <w:r w:rsidR="001B7E62" w:rsidRPr="00551FF6">
        <w:rPr>
          <w:rFonts w:ascii="Times New Roman" w:hAnsi="Times New Roman" w:cs="Times New Roman"/>
        </w:rPr>
        <w:t xml:space="preserve">, </w:t>
      </w:r>
      <w:r w:rsidR="001B7E62" w:rsidRPr="00551FF6">
        <w:rPr>
          <w:rFonts w:ascii="Times New Roman" w:hAnsi="Times New Roman" w:cs="Times New Roman"/>
          <w:sz w:val="24"/>
          <w:szCs w:val="24"/>
        </w:rPr>
        <w:t>ŽVOC-a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ili službujuća osoba Županijskog centra 112 dužni su kod upućivanja poziva Službi za pružanje Hitne medicinske pomoći iznijeti sve raspoložive podatke o stanju na mjestu događaja.</w:t>
      </w:r>
    </w:p>
    <w:p w14:paraId="6BED59C0" w14:textId="7DA1EDD1" w:rsidR="00CA401F" w:rsidRPr="00551FF6" w:rsidRDefault="005C0634" w:rsidP="00CA401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4 Služba za pružanje Hitne medicinske pomoći temeljem informacije </w:t>
      </w:r>
      <w:r w:rsidR="00CA401F" w:rsidRPr="00551FF6">
        <w:rPr>
          <w:rFonts w:ascii="Times New Roman" w:hAnsi="Times New Roman" w:cs="Times New Roman"/>
          <w:sz w:val="24"/>
          <w:szCs w:val="24"/>
        </w:rPr>
        <w:t>zapovjednika vatrogasne intervencije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ili u dogovoru sa istim odlučuje o stavljanju u pripravnost bolnicu i drugih dodatnih snaga u ljudstvu i tehnici neop</w:t>
      </w:r>
      <w:r w:rsidR="00E264D6" w:rsidRPr="00551FF6">
        <w:rPr>
          <w:rFonts w:ascii="Times New Roman" w:hAnsi="Times New Roman" w:cs="Times New Roman"/>
          <w:sz w:val="24"/>
          <w:szCs w:val="24"/>
        </w:rPr>
        <w:t>hodnih za zbrinjavanje osoba  (sanitetski prijevoz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43E131A4" w14:textId="44FE60B3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Tablica:</w:t>
      </w:r>
      <w:r w:rsidR="00981B4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b/>
          <w:sz w:val="24"/>
          <w:szCs w:val="24"/>
        </w:rPr>
        <w:t>Prilog</w:t>
      </w:r>
      <w:r w:rsidR="00981B45" w:rsidRPr="00551FF6">
        <w:rPr>
          <w:rFonts w:ascii="Times New Roman" w:hAnsi="Times New Roman" w:cs="Times New Roman"/>
          <w:b/>
          <w:sz w:val="24"/>
          <w:szCs w:val="24"/>
        </w:rPr>
        <w:t xml:space="preserve"> str</w:t>
      </w:r>
      <w:r w:rsidR="00CA401F" w:rsidRPr="00551FF6">
        <w:rPr>
          <w:rFonts w:ascii="Times New Roman" w:hAnsi="Times New Roman" w:cs="Times New Roman"/>
          <w:b/>
          <w:sz w:val="24"/>
          <w:szCs w:val="24"/>
        </w:rPr>
        <w:t xml:space="preserve">. 9. </w:t>
      </w:r>
    </w:p>
    <w:p w14:paraId="44E37564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51B54E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495A22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B7B53E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54F215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9ED649F" w14:textId="3D9D2315" w:rsidR="005C0634" w:rsidRPr="00551FF6" w:rsidRDefault="005C0634" w:rsidP="00A25E91">
      <w:pPr>
        <w:pStyle w:val="Naslov1"/>
        <w:numPr>
          <w:ilvl w:val="0"/>
          <w:numId w:val="0"/>
        </w:numPr>
      </w:pPr>
      <w:bookmarkStart w:id="30" w:name="_Toc82899450"/>
      <w:r w:rsidRPr="00551FF6">
        <w:lastRenderedPageBreak/>
        <w:t xml:space="preserve">7. </w:t>
      </w:r>
      <w:r w:rsidR="00A16A18">
        <w:t xml:space="preserve"> </w:t>
      </w:r>
      <w:r w:rsidRPr="00551FF6">
        <w:t>UKLJUČIVANJE SLUŽBI ILI PODUZEĆA TE ODGOVORNE OSOBE ZA OPSKRBU HRANOM I VODOM U AKCIJU GAŠENJA POŽARA</w:t>
      </w:r>
      <w:bookmarkEnd w:id="30"/>
    </w:p>
    <w:p w14:paraId="6339F6CF" w14:textId="12ABE8BA" w:rsidR="005C0634" w:rsidRPr="00551FF6" w:rsidRDefault="00E264D6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5C0634" w:rsidRPr="00551FF6">
        <w:rPr>
          <w:rFonts w:ascii="Times New Roman" w:hAnsi="Times New Roman" w:cs="Times New Roman"/>
          <w:sz w:val="24"/>
          <w:szCs w:val="24"/>
        </w:rPr>
        <w:t>Za opskrbu hranom i pićem učesnika akcije gašenja požara koja traje preko 8 sati određuje Gradonačelnik Grada Opatije</w:t>
      </w:r>
      <w:r w:rsidR="001B7E62" w:rsidRPr="00551FF6">
        <w:rPr>
          <w:rFonts w:ascii="Times New Roman" w:hAnsi="Times New Roman" w:cs="Times New Roman"/>
          <w:sz w:val="24"/>
          <w:szCs w:val="24"/>
        </w:rPr>
        <w:t>, Načelnici Općina: Matulji, Lovran, Mošćenička Draga</w:t>
      </w:r>
      <w:r w:rsidR="005C0634" w:rsidRPr="00551FF6">
        <w:rPr>
          <w:rFonts w:ascii="Times New Roman" w:hAnsi="Times New Roman" w:cs="Times New Roman"/>
          <w:sz w:val="24"/>
          <w:szCs w:val="24"/>
        </w:rPr>
        <w:t>. U Tabelarnom dijelu planu zaštite od požara i tehnoloških eksplozija, određuje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odgovornu osobu za realizaciju</w:t>
      </w:r>
      <w:r w:rsidR="005C0634" w:rsidRPr="00551FF6">
        <w:rPr>
          <w:rFonts w:ascii="Times New Roman" w:hAnsi="Times New Roman" w:cs="Times New Roman"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Iznimno za intervencije koje traju kraće od 8 sati</w:t>
      </w:r>
      <w:r w:rsidR="00FF605D" w:rsidRPr="00551FF6">
        <w:rPr>
          <w:rFonts w:ascii="Times New Roman" w:hAnsi="Times New Roman" w:cs="Times New Roman"/>
          <w:sz w:val="24"/>
          <w:szCs w:val="24"/>
        </w:rPr>
        <w:t>,</w:t>
      </w:r>
      <w:r w:rsidRPr="00551FF6">
        <w:rPr>
          <w:rFonts w:ascii="Times New Roman" w:hAnsi="Times New Roman" w:cs="Times New Roman"/>
          <w:sz w:val="24"/>
          <w:szCs w:val="24"/>
        </w:rPr>
        <w:t xml:space="preserve"> a imaju za potrebu osiguranje hrane i pića, odluku donosi Zapovjednik JVP.</w:t>
      </w:r>
    </w:p>
    <w:p w14:paraId="41BE553E" w14:textId="4B8FDFAF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Tablica: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CA401F" w:rsidRPr="00551FF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E264D6" w:rsidRPr="00551FF6">
        <w:rPr>
          <w:rFonts w:ascii="Times New Roman" w:hAnsi="Times New Roman" w:cs="Times New Roman"/>
          <w:b/>
          <w:sz w:val="24"/>
          <w:szCs w:val="24"/>
        </w:rPr>
        <w:t>10</w:t>
      </w:r>
      <w:r w:rsidRPr="00551FF6">
        <w:rPr>
          <w:rFonts w:ascii="Times New Roman" w:hAnsi="Times New Roman" w:cs="Times New Roman"/>
          <w:b/>
          <w:sz w:val="24"/>
          <w:szCs w:val="24"/>
        </w:rPr>
        <w:t>.</w:t>
      </w:r>
    </w:p>
    <w:p w14:paraId="3DD8F088" w14:textId="77777777" w:rsidR="005447C7" w:rsidRPr="00551FF6" w:rsidRDefault="005447C7" w:rsidP="00121695">
      <w:pPr>
        <w:rPr>
          <w:rFonts w:ascii="Times New Roman" w:hAnsi="Times New Roman" w:cs="Times New Roman"/>
        </w:rPr>
      </w:pPr>
    </w:p>
    <w:p w14:paraId="46907669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F1B6E4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A62E60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F203A0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25F901D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7287363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75DF8869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B81101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1541EFF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335FD25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93D4C7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FABF4EF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2E03E08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0FB87E25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3CBFEA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3F407E8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3E02992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9A79B29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DF8348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605226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E06665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06921BE3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E449122" w14:textId="163BC847" w:rsidR="005C0634" w:rsidRPr="00551FF6" w:rsidRDefault="005C0634" w:rsidP="00A25E91">
      <w:pPr>
        <w:pStyle w:val="Naslov1"/>
        <w:numPr>
          <w:ilvl w:val="0"/>
          <w:numId w:val="0"/>
        </w:numPr>
      </w:pPr>
      <w:bookmarkStart w:id="31" w:name="_Toc82899451"/>
      <w:r w:rsidRPr="00551FF6">
        <w:lastRenderedPageBreak/>
        <w:t>8. NAČIN</w:t>
      </w:r>
      <w:r w:rsidR="00A16A18">
        <w:t xml:space="preserve"> </w:t>
      </w:r>
      <w:r w:rsidRPr="00551FF6">
        <w:t>ZAMJENE VATROGASNIH POSTROJBI</w:t>
      </w:r>
      <w:r w:rsidR="00A16A18">
        <w:t xml:space="preserve"> </w:t>
      </w:r>
      <w:r w:rsidRPr="00551FF6">
        <w:t>S NOVIM POSTROJBAMA NA GAŠENJU POŽARA</w:t>
      </w:r>
      <w:bookmarkEnd w:id="31"/>
    </w:p>
    <w:p w14:paraId="3979AE3A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b/>
          <w:sz w:val="24"/>
          <w:szCs w:val="24"/>
        </w:rPr>
        <w:t>Zamjena vatrogasnih postrojbi sa novim postrojbama vrši se u slijedećim slučajevima:</w:t>
      </w:r>
    </w:p>
    <w:p w14:paraId="0C1DC1E3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zamor postojećih, angažiranih snaga na gašenju požara</w:t>
      </w:r>
    </w:p>
    <w:p w14:paraId="6CA3DAA2" w14:textId="680BF1D2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potreba na drugom požaru na području Grada </w:t>
      </w:r>
      <w:r w:rsidR="00FF605D" w:rsidRPr="00551FF6">
        <w:rPr>
          <w:rFonts w:ascii="Times New Roman" w:hAnsi="Times New Roman" w:cs="Times New Roman"/>
          <w:sz w:val="24"/>
          <w:szCs w:val="24"/>
        </w:rPr>
        <w:t xml:space="preserve">ili općine, </w:t>
      </w:r>
      <w:r w:rsidRPr="00551FF6">
        <w:rPr>
          <w:rFonts w:ascii="Times New Roman" w:hAnsi="Times New Roman" w:cs="Times New Roman"/>
          <w:sz w:val="24"/>
          <w:szCs w:val="24"/>
        </w:rPr>
        <w:t>a moguća je zamjena s nekom drugom formacijom</w:t>
      </w:r>
    </w:p>
    <w:p w14:paraId="65076964" w14:textId="3DA3B7AB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pojedinačnog ili kolektivnog ozljeđi</w:t>
      </w:r>
      <w:r w:rsidR="00FF605D" w:rsidRPr="00551FF6">
        <w:rPr>
          <w:rFonts w:ascii="Times New Roman" w:hAnsi="Times New Roman" w:cs="Times New Roman"/>
          <w:sz w:val="24"/>
          <w:szCs w:val="24"/>
        </w:rPr>
        <w:t>vanja učesnika akcije gašenja (</w:t>
      </w:r>
      <w:r w:rsidRPr="00551FF6">
        <w:rPr>
          <w:rFonts w:ascii="Times New Roman" w:hAnsi="Times New Roman" w:cs="Times New Roman"/>
          <w:sz w:val="24"/>
          <w:szCs w:val="24"/>
        </w:rPr>
        <w:t>prometna nezgoda na putu do ili tijekom same intervencije, eksplozija, trovanje, urušavanje i drugi</w:t>
      </w:r>
      <w:r w:rsidR="00FF605D" w:rsidRPr="00551FF6">
        <w:rPr>
          <w:rFonts w:ascii="Times New Roman" w:hAnsi="Times New Roman" w:cs="Times New Roman"/>
          <w:sz w:val="24"/>
          <w:szCs w:val="24"/>
        </w:rPr>
        <w:t xml:space="preserve"> nepredvidljivi događaji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68631AEF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zahtjev Županijskog vatrogasnog zapovjednika za dodjeljivanje određenog broja ljudstva i tehnike za gašenje nekog drugog požara na području neke druge Općine i/ili Grada.</w:t>
      </w:r>
    </w:p>
    <w:p w14:paraId="3FAEE247" w14:textId="7CD55B5E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Zapovjednik </w:t>
      </w:r>
      <w:r w:rsidR="00FF605D" w:rsidRPr="00551FF6">
        <w:rPr>
          <w:rFonts w:ascii="Times New Roman" w:hAnsi="Times New Roman" w:cs="Times New Roman"/>
          <w:sz w:val="24"/>
          <w:szCs w:val="24"/>
        </w:rPr>
        <w:t xml:space="preserve">vatrogasne intervencije </w:t>
      </w:r>
      <w:r w:rsidRPr="00551FF6">
        <w:rPr>
          <w:rFonts w:ascii="Times New Roman" w:hAnsi="Times New Roman" w:cs="Times New Roman"/>
          <w:sz w:val="24"/>
          <w:szCs w:val="24"/>
        </w:rPr>
        <w:t>u dogovoru sa nadređenim zapovjednikom vrši zamjenu snaga angažiranih na akciji gašenja požara za prva tri slučaja iz prethodne točke.</w:t>
      </w:r>
    </w:p>
    <w:p w14:paraId="29765E42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Zamjena snaga u slučaju naznačenom u posljednjem slučaju prethodne točke vrši se prema odluci koju donosi Županijski vatrogasni zapovjednik.</w:t>
      </w:r>
    </w:p>
    <w:p w14:paraId="6545C0EF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Zamjena vatrogasnih postrojbi angažiranih na gašenju požara vrši se, u pravilu, na mjestu intervencije. Izuzetno, po odobrenju nadređenog zapovjednika zamjena određenog broja vatrogasaca može se obaviti u sjedištu postrojbe. </w:t>
      </w:r>
    </w:p>
    <w:p w14:paraId="6CA92216" w14:textId="0E7F074A" w:rsidR="004E3781" w:rsidRPr="00551FF6" w:rsidRDefault="004E3781" w:rsidP="00A25E91">
      <w:pPr>
        <w:pStyle w:val="Naslov1"/>
        <w:numPr>
          <w:ilvl w:val="0"/>
          <w:numId w:val="0"/>
        </w:numPr>
      </w:pPr>
      <w:bookmarkStart w:id="32" w:name="_Toc82899452"/>
      <w:r w:rsidRPr="00551FF6">
        <w:lastRenderedPageBreak/>
        <w:t>9</w:t>
      </w:r>
      <w:r w:rsidR="00DD1FB8" w:rsidRPr="00551FF6">
        <w:t xml:space="preserve">. </w:t>
      </w:r>
      <w:r w:rsidRPr="00551FF6">
        <w:t xml:space="preserve">NAČIN UKLJUČIVANJA POSTROJBI CIVILNE ZAŠTITE U AKCIJU GAŠENJA </w:t>
      </w:r>
      <w:r w:rsidR="008826F9" w:rsidRPr="00551FF6">
        <w:tab/>
      </w:r>
      <w:r w:rsidRPr="00551FF6">
        <w:t>POŽARA</w:t>
      </w:r>
      <w:bookmarkEnd w:id="32"/>
    </w:p>
    <w:p w14:paraId="677E45DF" w14:textId="61906C1A" w:rsidR="004E3781" w:rsidRPr="00551FF6" w:rsidRDefault="004E3781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u slučajevima kada požar, eksplozija ili akcident poprimi razmjere elementarne nepogode i/ili prijeti opasnost da poprimi razmjer elementarne nepogode, Županijski vatrogasni zapovjednik ili osoba koju on ovlasti putem pročelnika </w:t>
      </w:r>
      <w:r w:rsidR="00700E51" w:rsidRPr="00551FF6">
        <w:rPr>
          <w:rFonts w:ascii="Times New Roman" w:hAnsi="Times New Roman" w:cs="Times New Roman"/>
          <w:sz w:val="24"/>
          <w:szCs w:val="24"/>
        </w:rPr>
        <w:t>Ministarstva unutarnjih poslova Ravnateljstva Civilne zaštite područnog ureda Rijeka</w:t>
      </w:r>
      <w:r w:rsidR="00993689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Pr="00551FF6">
        <w:rPr>
          <w:rFonts w:ascii="Times New Roman" w:hAnsi="Times New Roman" w:cs="Times New Roman"/>
          <w:sz w:val="24"/>
          <w:szCs w:val="24"/>
        </w:rPr>
        <w:t xml:space="preserve"> može zahtijevati mobilizaciju postrojbe CZ-a.</w:t>
      </w:r>
    </w:p>
    <w:p w14:paraId="724B788A" w14:textId="77777777" w:rsidR="004E3781" w:rsidRPr="00551FF6" w:rsidRDefault="004E3781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2. Prijevoz, prehranu (i napitke) i vezu za postrojbe CZ-a rješava jedinica lokalne/regionalne samouprave po svojim planovima, ako se na nivou stožera akcija gašenja ne donose druga odluka.</w:t>
      </w:r>
    </w:p>
    <w:p w14:paraId="545C41FD" w14:textId="77777777" w:rsidR="004E3781" w:rsidRPr="00551FF6" w:rsidRDefault="004E3781" w:rsidP="00DD1FB8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3. Postrojbe CZ-a raspolažu vlastitim sustavom bežične veze.</w:t>
      </w:r>
    </w:p>
    <w:p w14:paraId="725C6A7D" w14:textId="5900632B" w:rsidR="004E3781" w:rsidRPr="00551FF6" w:rsidRDefault="004E3781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4. </w:t>
      </w:r>
      <w:r w:rsidR="00F3243A" w:rsidRPr="00551FF6">
        <w:rPr>
          <w:rFonts w:ascii="Times New Roman" w:hAnsi="Times New Roman" w:cs="Times New Roman"/>
          <w:sz w:val="24"/>
          <w:szCs w:val="24"/>
        </w:rPr>
        <w:t>Koordinaciju djelovanja osigurava zapovjednik vatrogasne postrojbe ili osoba koju on ovlasti na način da se zapovjedniku postrojbi civilne zaštite pridodaje djelatnik vatrogasne postrojbe.</w:t>
      </w:r>
      <w:r w:rsidR="00700E51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Ta osoba mora biti opremljena sa prijenosnom radio stanicom putem koje se omogućava učinkovita veza sa ostalim rukovodećim osobama u akciji gašenja požara.</w:t>
      </w:r>
    </w:p>
    <w:p w14:paraId="5E6E269C" w14:textId="47FC4CBC" w:rsidR="004E3781" w:rsidRPr="00551FF6" w:rsidRDefault="00F41758" w:rsidP="00DD1FB8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Tablica:</w:t>
      </w:r>
      <w:r w:rsidR="00B20A1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>str. 5.</w:t>
      </w:r>
      <w:r w:rsidRPr="00551FF6">
        <w:rPr>
          <w:rFonts w:ascii="Times New Roman" w:hAnsi="Times New Roman" w:cs="Times New Roman"/>
          <w:b/>
          <w:sz w:val="24"/>
          <w:szCs w:val="24"/>
        </w:rPr>
        <w:t>,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 Prilog 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>11.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 – 13., Prilog str. 20.</w:t>
      </w:r>
    </w:p>
    <w:p w14:paraId="42CC0969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2891D9B6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E59E96A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5A5C8097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29BE0F14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B552D28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0DB24EE5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0C89684F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0E734C42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841443C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AE39DD7" w14:textId="77777777" w:rsidR="002B1CF4" w:rsidRPr="00551FF6" w:rsidRDefault="002B1CF4" w:rsidP="00DD1FB8">
      <w:pPr>
        <w:rPr>
          <w:rFonts w:ascii="Times New Roman" w:hAnsi="Times New Roman" w:cs="Times New Roman"/>
          <w:b/>
        </w:rPr>
      </w:pPr>
    </w:p>
    <w:p w14:paraId="092B3E9D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5B0DCA1A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3B0F22B5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4EB35CBC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51F9701D" w14:textId="77777777" w:rsidR="002A60A5" w:rsidRPr="00551FF6" w:rsidRDefault="001C1C89" w:rsidP="00A25E91">
      <w:pPr>
        <w:pStyle w:val="Naslov1"/>
        <w:numPr>
          <w:ilvl w:val="0"/>
          <w:numId w:val="0"/>
        </w:numPr>
      </w:pPr>
      <w:bookmarkStart w:id="33" w:name="_Toc82899453"/>
      <w:r w:rsidRPr="00551FF6">
        <w:lastRenderedPageBreak/>
        <w:t>10</w:t>
      </w:r>
      <w:r w:rsidR="005C0634" w:rsidRPr="00551FF6">
        <w:t xml:space="preserve">. </w:t>
      </w:r>
      <w:r w:rsidR="002A60A5" w:rsidRPr="00551FF6">
        <w:tab/>
        <w:t>NAČIN UKLJUČIVANJA HRVATSKE VOJSKE NA GAŠENJU POŽARA</w:t>
      </w:r>
      <w:bookmarkEnd w:id="33"/>
    </w:p>
    <w:p w14:paraId="11A2D64F" w14:textId="677859D1" w:rsidR="002A60A5" w:rsidRPr="00551FF6" w:rsidRDefault="002A60A5" w:rsidP="002A60A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Na području grada nema postrojbi Hrvatske vojske koje se mogu uključiti u akcije gašenja požara niti postoji potreba za angažiranje Hrvatske vojske, s obzirom da su postojeće postrojbe (profesionalne, dobrovoljne i civilne zaštite) dostatne za obavljanje svih vatrogasnih intervencija koje se mogu očekivati na području grada. Eventualno u slučaju potrebe za angažiranje zračnih snaga za gašenje požara postupa se po </w:t>
      </w:r>
      <w:r w:rsidR="00700E51" w:rsidRPr="00551FF6">
        <w:rPr>
          <w:rFonts w:ascii="Times New Roman" w:hAnsi="Times New Roman" w:cs="Times New Roman"/>
          <w:sz w:val="24"/>
          <w:szCs w:val="24"/>
        </w:rPr>
        <w:t>sukladno naputku o podizanju zračnih snaga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700E51" w:rsidRPr="00551FF6">
        <w:rPr>
          <w:rFonts w:ascii="Times New Roman" w:hAnsi="Times New Roman" w:cs="Times New Roman"/>
          <w:sz w:val="24"/>
          <w:szCs w:val="24"/>
        </w:rPr>
        <w:t>te se preko ŽVOCA uz odobrenje županijskog vatrogasnog zapovjednika šalje zahtjev</w:t>
      </w:r>
      <w:r w:rsidRPr="00551FF6">
        <w:rPr>
          <w:rFonts w:ascii="Times New Roman" w:hAnsi="Times New Roman" w:cs="Times New Roman"/>
          <w:sz w:val="24"/>
          <w:szCs w:val="24"/>
        </w:rPr>
        <w:t>a Vatrogasnom operativnom središtu predaje zahtjev za angažiranje zračnih snaga.</w:t>
      </w:r>
    </w:p>
    <w:p w14:paraId="2F0458CF" w14:textId="0F97D1AE" w:rsidR="002A60A5" w:rsidRPr="00551FF6" w:rsidRDefault="00CC4762" w:rsidP="00121695">
      <w:pPr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  <w:sz w:val="24"/>
          <w:szCs w:val="24"/>
        </w:rPr>
        <w:t>Tablica:</w:t>
      </w:r>
      <w:r w:rsidR="00A714B3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sz w:val="24"/>
          <w:szCs w:val="24"/>
        </w:rPr>
        <w:t>Prilog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 str. 14.</w:t>
      </w:r>
    </w:p>
    <w:p w14:paraId="54CFDB4F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51D44EF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0EEA597F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F781A5A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D97D7E5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554246EE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6AA7F106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7D667D8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075A9C32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3A26CBA8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7D5FCD49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5F5360E1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CB87F37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6CF534E6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5FB462E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63C01878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5B77918D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517C5E3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C0F4C03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01E3F1ED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20C4B49E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D8A6796" w14:textId="58DAA5A5" w:rsidR="005C0634" w:rsidRPr="00551FF6" w:rsidRDefault="002A60A5" w:rsidP="00A25E91">
      <w:pPr>
        <w:pStyle w:val="Naslov1"/>
        <w:numPr>
          <w:ilvl w:val="0"/>
          <w:numId w:val="0"/>
        </w:numPr>
      </w:pPr>
      <w:bookmarkStart w:id="34" w:name="_Toc82899454"/>
      <w:r w:rsidRPr="00551FF6">
        <w:lastRenderedPageBreak/>
        <w:t xml:space="preserve">11. </w:t>
      </w:r>
      <w:r w:rsidR="005C0634" w:rsidRPr="00551FF6">
        <w:t>SLUČAJEVI KADA S</w:t>
      </w:r>
      <w:r w:rsidR="00DD1FB8" w:rsidRPr="00551FF6">
        <w:t xml:space="preserve">E I KOJI GRADSKI i/ili OPĆINSKI </w:t>
      </w:r>
      <w:r w:rsidR="005C0634" w:rsidRPr="00551FF6">
        <w:t>ČELNICI UPOZNAJU S NASTALIM POŽAROM</w:t>
      </w:r>
      <w:bookmarkEnd w:id="34"/>
    </w:p>
    <w:p w14:paraId="6A8DBA8B" w14:textId="77777777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Upoznavanje </w:t>
      </w:r>
      <w:r w:rsidR="001C1C89" w:rsidRPr="00551FF6">
        <w:rPr>
          <w:rFonts w:ascii="Times New Roman" w:hAnsi="Times New Roman" w:cs="Times New Roman"/>
          <w:sz w:val="24"/>
          <w:szCs w:val="24"/>
        </w:rPr>
        <w:t xml:space="preserve">Gradonačelnika Grada Opatije, Načelnike Općina: Matulji, Lovran, Mošćenička Draga, </w:t>
      </w:r>
      <w:r w:rsidRPr="00551FF6">
        <w:rPr>
          <w:rFonts w:ascii="Times New Roman" w:hAnsi="Times New Roman" w:cs="Times New Roman"/>
          <w:sz w:val="24"/>
          <w:szCs w:val="24"/>
        </w:rPr>
        <w:t>s nastalim požarom provodi se u slijedećim slučajevima:</w:t>
      </w:r>
    </w:p>
    <w:p w14:paraId="5A3A6845" w14:textId="7540400B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U slučaju požara, eksplo</w:t>
      </w:r>
      <w:r w:rsidR="001C1C89" w:rsidRPr="00551FF6">
        <w:rPr>
          <w:rFonts w:ascii="Times New Roman" w:hAnsi="Times New Roman" w:cs="Times New Roman"/>
          <w:sz w:val="24"/>
          <w:szCs w:val="24"/>
        </w:rPr>
        <w:t>zije i druge opasne situacije,</w:t>
      </w:r>
      <w:r w:rsidR="001100E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BF0457" w:rsidRPr="00551FF6">
        <w:rPr>
          <w:rFonts w:ascii="Times New Roman" w:hAnsi="Times New Roman" w:cs="Times New Roman"/>
          <w:sz w:val="24"/>
          <w:szCs w:val="24"/>
        </w:rPr>
        <w:t xml:space="preserve">kada je došlo do stradanja više </w:t>
      </w:r>
      <w:r w:rsidRPr="00551FF6">
        <w:rPr>
          <w:rFonts w:ascii="Times New Roman" w:hAnsi="Times New Roman" w:cs="Times New Roman"/>
          <w:sz w:val="24"/>
          <w:szCs w:val="24"/>
        </w:rPr>
        <w:t>osoba.</w:t>
      </w:r>
    </w:p>
    <w:p w14:paraId="52F5A429" w14:textId="481683D3" w:rsidR="002C3A08" w:rsidRPr="00551FF6" w:rsidRDefault="002C3A08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U slučaju kada se JVP Opatija po zapovijedi Glavnog vatrogasnog zapovjednika </w:t>
      </w:r>
      <w:r w:rsidR="0033773D" w:rsidRPr="00551FF6">
        <w:rPr>
          <w:rFonts w:ascii="Times New Roman" w:hAnsi="Times New Roman" w:cs="Times New Roman"/>
          <w:sz w:val="24"/>
          <w:szCs w:val="24"/>
        </w:rPr>
        <w:t>upućuje na in</w:t>
      </w:r>
      <w:r w:rsidR="00F9028D" w:rsidRPr="00551FF6">
        <w:rPr>
          <w:rFonts w:ascii="Times New Roman" w:hAnsi="Times New Roman" w:cs="Times New Roman"/>
          <w:sz w:val="24"/>
          <w:szCs w:val="24"/>
        </w:rPr>
        <w:t xml:space="preserve">tervencije izvan </w:t>
      </w:r>
      <w:r w:rsidR="0033773D" w:rsidRPr="00551FF6">
        <w:rPr>
          <w:rFonts w:ascii="Times New Roman" w:hAnsi="Times New Roman" w:cs="Times New Roman"/>
          <w:sz w:val="24"/>
          <w:szCs w:val="24"/>
        </w:rPr>
        <w:t xml:space="preserve">područja </w:t>
      </w:r>
      <w:r w:rsidR="00F9028D" w:rsidRPr="00551FF6">
        <w:rPr>
          <w:rFonts w:ascii="Times New Roman" w:hAnsi="Times New Roman" w:cs="Times New Roman"/>
          <w:sz w:val="24"/>
          <w:szCs w:val="24"/>
        </w:rPr>
        <w:t>odgovornosti (Grad Opatija, Općine: Matulji, Lovran, Mošćenička draga)</w:t>
      </w:r>
      <w:r w:rsidR="0033773D" w:rsidRPr="00551FF6">
        <w:rPr>
          <w:rFonts w:ascii="Times New Roman" w:hAnsi="Times New Roman" w:cs="Times New Roman"/>
          <w:sz w:val="24"/>
          <w:szCs w:val="24"/>
        </w:rPr>
        <w:t>,</w:t>
      </w:r>
    </w:p>
    <w:p w14:paraId="0DBF0FFD" w14:textId="22813C5E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2C3A08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U slučaju požara i/ili eksplozije kada je nastupila materijalna šteta koja bitno remeti proizvodni proces u gospodarskim objektima ili kada je uslijed požara na duže vrijeme onemogućeno korištenje stambenog objekta.</w:t>
      </w:r>
    </w:p>
    <w:p w14:paraId="75D5061E" w14:textId="77777777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 U slučaju kada se na požaru u  Gradu</w:t>
      </w:r>
      <w:r w:rsidR="001C1C89" w:rsidRPr="00551FF6">
        <w:rPr>
          <w:rFonts w:ascii="Times New Roman" w:hAnsi="Times New Roman" w:cs="Times New Roman"/>
          <w:sz w:val="24"/>
          <w:szCs w:val="24"/>
        </w:rPr>
        <w:t xml:space="preserve"> i Općinama Liburnije,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angažiraju vatrogasne postrojbe JVP  i/ili DVD-a sa sjedištem u drugim općinama ili gradovima.</w:t>
      </w:r>
    </w:p>
    <w:p w14:paraId="0858A95C" w14:textId="77777777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 U slučaju kada se DVD s područja Grada</w:t>
      </w:r>
      <w:r w:rsidR="001C1C89" w:rsidRPr="00551FF6">
        <w:rPr>
          <w:rFonts w:ascii="Times New Roman" w:hAnsi="Times New Roman" w:cs="Times New Roman"/>
          <w:sz w:val="24"/>
          <w:szCs w:val="24"/>
        </w:rPr>
        <w:t>, Općina upućuju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akciju gašenja požara van  Grada i/ili  Općine.</w:t>
      </w:r>
    </w:p>
    <w:p w14:paraId="4C65D6A8" w14:textId="77777777" w:rsidR="005C0634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 U slučaju kada se za potrebe akcije gašenja mora osigurati oprema, ljudstvo ili bilo koji drugi vid pomoći u nadležnosti Grada, a kako je to predviđeno ovim Planom</w:t>
      </w:r>
    </w:p>
    <w:p w14:paraId="74F1ACDB" w14:textId="0DF3D5BA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2. Obavješćivanje čelnika Grada</w:t>
      </w:r>
      <w:r w:rsidR="007F1DDE" w:rsidRPr="00551FF6">
        <w:rPr>
          <w:rFonts w:ascii="Times New Roman" w:hAnsi="Times New Roman" w:cs="Times New Roman"/>
          <w:sz w:val="24"/>
          <w:szCs w:val="24"/>
        </w:rPr>
        <w:t xml:space="preserve"> i Općina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obavlja</w:t>
      </w:r>
      <w:r w:rsidR="001100E6" w:rsidRPr="00551FF6">
        <w:rPr>
          <w:rFonts w:ascii="Times New Roman" w:hAnsi="Times New Roman" w:cs="Times New Roman"/>
          <w:sz w:val="24"/>
          <w:szCs w:val="24"/>
        </w:rPr>
        <w:t xml:space="preserve"> Zapovjednik JVP Opatija ili</w:t>
      </w:r>
      <w:r w:rsidR="00F9028D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putem VOC JVP Opatija u gore navedenim situacijama ili na poseban zahtjev </w:t>
      </w:r>
      <w:r w:rsidR="00F9028D" w:rsidRPr="00551FF6">
        <w:rPr>
          <w:rFonts w:ascii="Times New Roman" w:hAnsi="Times New Roman" w:cs="Times New Roman"/>
          <w:sz w:val="24"/>
          <w:szCs w:val="24"/>
        </w:rPr>
        <w:t>zapovjednika vatrogasne</w:t>
      </w:r>
      <w:r w:rsidR="00D464A1" w:rsidRPr="00551FF6">
        <w:rPr>
          <w:rFonts w:ascii="Times New Roman" w:hAnsi="Times New Roman" w:cs="Times New Roman"/>
          <w:sz w:val="24"/>
          <w:szCs w:val="24"/>
        </w:rPr>
        <w:t xml:space="preserve"> intervencije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5AE9F411" w14:textId="50EDFA78" w:rsidR="005C0634" w:rsidRPr="00551FF6" w:rsidRDefault="005C0634" w:rsidP="005C0634">
      <w:pPr>
        <w:ind w:right="141"/>
        <w:rPr>
          <w:rFonts w:ascii="Times New Roman" w:hAnsi="Times New Roman" w:cs="Times New Roman"/>
          <w:b/>
          <w:color w:val="4BACC6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Spisak čelnika i/ili tijela u Gradu</w:t>
      </w:r>
      <w:r w:rsidR="00AC7324" w:rsidRPr="00551FF6">
        <w:rPr>
          <w:rFonts w:ascii="Times New Roman" w:hAnsi="Times New Roman" w:cs="Times New Roman"/>
          <w:sz w:val="24"/>
          <w:szCs w:val="24"/>
        </w:rPr>
        <w:t xml:space="preserve">/Općini </w:t>
      </w:r>
      <w:r w:rsidRPr="00551FF6">
        <w:rPr>
          <w:rFonts w:ascii="Times New Roman" w:hAnsi="Times New Roman" w:cs="Times New Roman"/>
          <w:sz w:val="24"/>
          <w:szCs w:val="24"/>
        </w:rPr>
        <w:t>prikazan je u tablici:</w:t>
      </w:r>
      <w:r w:rsidR="002C3A08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2C3A08" w:rsidRPr="00551FF6">
        <w:rPr>
          <w:rFonts w:ascii="Times New Roman" w:hAnsi="Times New Roman" w:cs="Times New Roman"/>
          <w:b/>
          <w:sz w:val="24"/>
          <w:szCs w:val="24"/>
        </w:rPr>
        <w:t>str. 15.</w:t>
      </w:r>
    </w:p>
    <w:p w14:paraId="5C4514C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13BFA8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505EE45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F92AAE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8B23D1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08DECD3D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67458E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88280A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18EB3D3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A4CE927" w14:textId="77777777" w:rsidR="005C0634" w:rsidRPr="00551FF6" w:rsidRDefault="0073271A" w:rsidP="00A25E91">
      <w:pPr>
        <w:pStyle w:val="Naslov1"/>
        <w:numPr>
          <w:ilvl w:val="0"/>
          <w:numId w:val="0"/>
        </w:numPr>
      </w:pPr>
      <w:bookmarkStart w:id="35" w:name="_Toc82899455"/>
      <w:r w:rsidRPr="00551FF6">
        <w:lastRenderedPageBreak/>
        <w:t>12</w:t>
      </w:r>
      <w:r w:rsidR="005C0634" w:rsidRPr="00551FF6">
        <w:t xml:space="preserve">. </w:t>
      </w:r>
      <w:r w:rsidR="005C0634" w:rsidRPr="00551FF6">
        <w:tab/>
        <w:t>SLUČAJEVI KADA SE U AKCIJU GAŠENJA POZIVAJ</w:t>
      </w:r>
      <w:r w:rsidR="00320CB0" w:rsidRPr="00551FF6">
        <w:t xml:space="preserve">U, ODNOSNO UKLJUČUJU </w:t>
      </w:r>
      <w:r w:rsidR="00320CB0" w:rsidRPr="00551FF6">
        <w:tab/>
        <w:t xml:space="preserve">VATROGASNE </w:t>
      </w:r>
      <w:r w:rsidR="005C0634" w:rsidRPr="00551FF6">
        <w:t>POSTROJBE IZVAN PODRUČJA GRADA ODNOSNO OPĆINE</w:t>
      </w:r>
      <w:bookmarkEnd w:id="35"/>
    </w:p>
    <w:p w14:paraId="304B2DD5" w14:textId="77777777" w:rsidR="00AC7324" w:rsidRPr="00551FF6" w:rsidRDefault="005C0634" w:rsidP="00AC732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Vatrogasne postrojbe sa sjedištem izvan Grada i/ili Općine uključuju se u akciju gašenja prema već obrađenom sustavu uključenja u  </w:t>
      </w: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III. stupnju</w:t>
      </w:r>
      <w:r w:rsidRPr="00551FF6">
        <w:rPr>
          <w:rFonts w:ascii="Times New Roman" w:hAnsi="Times New Roman" w:cs="Times New Roman"/>
          <w:sz w:val="24"/>
          <w:szCs w:val="24"/>
        </w:rPr>
        <w:t xml:space="preserve"> ovog Plana.</w:t>
      </w:r>
      <w:bookmarkStart w:id="36" w:name="_Toc82899456"/>
    </w:p>
    <w:p w14:paraId="320B3337" w14:textId="57117D83" w:rsidR="005C0634" w:rsidRPr="00551FF6" w:rsidRDefault="0073271A" w:rsidP="00AC7324">
      <w:pPr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5C0634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C0634" w:rsidRPr="00551FF6">
        <w:rPr>
          <w:rFonts w:ascii="Times New Roman" w:hAnsi="Times New Roman" w:cs="Times New Roman"/>
          <w:b/>
          <w:bCs/>
          <w:sz w:val="28"/>
          <w:szCs w:val="28"/>
        </w:rPr>
        <w:tab/>
        <w:t>NAČIN I SLUČAJEVI UPORABE OPREME I VO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ZILA POSEBNE NAMJENE U GAŠENJU </w:t>
      </w:r>
      <w:r w:rsidR="005C0634" w:rsidRPr="00551FF6">
        <w:rPr>
          <w:rFonts w:ascii="Times New Roman" w:hAnsi="Times New Roman" w:cs="Times New Roman"/>
          <w:b/>
          <w:bCs/>
          <w:sz w:val="28"/>
          <w:szCs w:val="28"/>
        </w:rPr>
        <w:t>POŽARA ILI SPAŠAVANJU OSOBA</w:t>
      </w:r>
      <w:bookmarkEnd w:id="36"/>
    </w:p>
    <w:p w14:paraId="686AC797" w14:textId="65442832" w:rsidR="005C0634" w:rsidRPr="00551FF6" w:rsidRDefault="00695209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1</w:t>
      </w:r>
      <w:r w:rsidR="005C0634" w:rsidRPr="00551FF6">
        <w:rPr>
          <w:rFonts w:ascii="Times New Roman" w:hAnsi="Times New Roman" w:cs="Times New Roman"/>
          <w:sz w:val="24"/>
          <w:szCs w:val="24"/>
        </w:rPr>
        <w:t>. Slučajevi u kojima se tretira uporaba opreme i vozila posebne namjene, jesu oni kada je Javna vatrogasna postrojba, pored opreme s kojom raspolaže, prinuđena zatražiti pomoć drugih poduzeća ili službi u Gradu, a naročito kod intervencija na slijedećim objektima ili u slijedećim situacijama:</w:t>
      </w:r>
    </w:p>
    <w:p w14:paraId="02C6E002" w14:textId="1387FC1A" w:rsidR="00695209" w:rsidRPr="00551FF6" w:rsidRDefault="00695209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požar visokog objekta</w:t>
      </w:r>
    </w:p>
    <w:p w14:paraId="6377DAE6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intervencije u cestovnim i željezničkim tunelima, </w:t>
      </w:r>
    </w:p>
    <w:p w14:paraId="08158ABE" w14:textId="77777777" w:rsidR="005C0634" w:rsidRPr="00551FF6" w:rsidRDefault="000F3A0F" w:rsidP="000F3A0F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5C0634" w:rsidRPr="00551FF6">
        <w:rPr>
          <w:rFonts w:ascii="Times New Roman" w:hAnsi="Times New Roman" w:cs="Times New Roman"/>
          <w:sz w:val="24"/>
          <w:szCs w:val="24"/>
        </w:rPr>
        <w:t xml:space="preserve">složene prometne nezgode kada su neophodne specijalne dizalice i/ili vozila za posipavanje kolnika, </w:t>
      </w:r>
    </w:p>
    <w:p w14:paraId="3D783EB1" w14:textId="77777777" w:rsidR="005C0634" w:rsidRPr="00551FF6" w:rsidRDefault="005C0634" w:rsidP="005C0634">
      <w:pPr>
        <w:pStyle w:val="Blokteksta"/>
        <w:rPr>
          <w:szCs w:val="24"/>
        </w:rPr>
      </w:pPr>
      <w:r w:rsidRPr="00551FF6">
        <w:rPr>
          <w:szCs w:val="24"/>
        </w:rPr>
        <w:t>- situacije u prometu kada je potrebna oprema za pretakanje opasnih medija na javnoj prometnoj    površini ( cestovnoj ili željezničkoj ),</w:t>
      </w:r>
    </w:p>
    <w:p w14:paraId="4909D176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urušavanja objekata,</w:t>
      </w:r>
    </w:p>
    <w:p w14:paraId="18B56872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kada se ukaže potreba za rušenje objekta, </w:t>
      </w:r>
    </w:p>
    <w:p w14:paraId="0274A952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raščišćavanja prilaza požarom zahvaćenom i/ili ugroženom objektu,</w:t>
      </w:r>
    </w:p>
    <w:p w14:paraId="50906257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kod intervencije na plovnim objektima i/ili ispod površine </w:t>
      </w:r>
    </w:p>
    <w:p w14:paraId="4E197C3F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utvrđivanja prisutnosti otrova, jetkih i nagrizajućih tvari,</w:t>
      </w:r>
    </w:p>
    <w:p w14:paraId="42C06929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utvrđivanja prisutnosti eksploziva i/ili eksplozivnih naprava</w:t>
      </w:r>
    </w:p>
    <w:p w14:paraId="6A8F0F6D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utvrđivanja prisutnosti radioaktivnih tvari</w:t>
      </w:r>
    </w:p>
    <w:p w14:paraId="0D4FB805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-kod požara otvorenog prostora, a kada je zahvaćen veći kompleks sa otežanim pristupom i kada su ugroženi životi ljudi na teško pristupačnom mjestu</w:t>
      </w:r>
    </w:p>
    <w:p w14:paraId="050EE754" w14:textId="1255BCBF" w:rsidR="005C0634" w:rsidRPr="00551FF6" w:rsidRDefault="00695209" w:rsidP="00695209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2</w:t>
      </w:r>
      <w:r w:rsidR="005C0634" w:rsidRPr="00551FF6">
        <w:rPr>
          <w:rFonts w:ascii="Times New Roman" w:hAnsi="Times New Roman" w:cs="Times New Roman"/>
          <w:sz w:val="24"/>
          <w:szCs w:val="24"/>
        </w:rPr>
        <w:t>. Korištenje opreme i vozila posebne namjene osigurava se na način da se poziva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zapovjednik ili,</w:t>
      </w:r>
      <w:r w:rsidR="005C0634" w:rsidRPr="00551FF6">
        <w:rPr>
          <w:rFonts w:ascii="Times New Roman" w:hAnsi="Times New Roman" w:cs="Times New Roman"/>
          <w:sz w:val="24"/>
          <w:szCs w:val="24"/>
        </w:rPr>
        <w:t xml:space="preserve"> r</w:t>
      </w:r>
      <w:r w:rsidRPr="00551FF6">
        <w:rPr>
          <w:rFonts w:ascii="Times New Roman" w:hAnsi="Times New Roman" w:cs="Times New Roman"/>
          <w:sz w:val="24"/>
          <w:szCs w:val="24"/>
        </w:rPr>
        <w:t>avnatelj</w:t>
      </w:r>
      <w:r w:rsidR="005C0634" w:rsidRPr="00551FF6">
        <w:rPr>
          <w:rFonts w:ascii="Times New Roman" w:hAnsi="Times New Roman" w:cs="Times New Roman"/>
          <w:sz w:val="24"/>
          <w:szCs w:val="24"/>
        </w:rPr>
        <w:t xml:space="preserve">  poduzeća ili ustanove koja </w:t>
      </w:r>
      <w:r w:rsidRPr="00551FF6">
        <w:rPr>
          <w:rFonts w:ascii="Times New Roman" w:hAnsi="Times New Roman" w:cs="Times New Roman"/>
          <w:sz w:val="24"/>
          <w:szCs w:val="24"/>
        </w:rPr>
        <w:t>raspolaže s navedenom potrebnom opremom i vozilima</w:t>
      </w:r>
      <w:r w:rsidR="005C0634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27CD2230" w14:textId="7E746239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Poziv za pružanje ispomoći upućuje se putem operativnog dežurnog VOC Javne vatrogasne postrojbe</w:t>
      </w:r>
      <w:r w:rsidR="0070327A" w:rsidRPr="00551FF6">
        <w:rPr>
          <w:rFonts w:ascii="Times New Roman" w:hAnsi="Times New Roman" w:cs="Times New Roman"/>
          <w:sz w:val="24"/>
          <w:szCs w:val="24"/>
        </w:rPr>
        <w:t xml:space="preserve"> Opatija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putem Županijskog centra </w:t>
      </w:r>
      <w:r w:rsidR="00FE4935" w:rsidRPr="00551FF6">
        <w:rPr>
          <w:rFonts w:ascii="Times New Roman" w:hAnsi="Times New Roman" w:cs="Times New Roman"/>
          <w:sz w:val="24"/>
          <w:szCs w:val="24"/>
        </w:rPr>
        <w:t>112, a prema popisu u prilogu (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FA2482" w:rsidRPr="00551FF6">
        <w:rPr>
          <w:rFonts w:ascii="Times New Roman" w:hAnsi="Times New Roman" w:cs="Times New Roman"/>
          <w:b/>
          <w:sz w:val="24"/>
          <w:szCs w:val="24"/>
        </w:rPr>
        <w:t>str. 16.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03A54669" w14:textId="77777777" w:rsidR="005C0634" w:rsidRPr="00551FF6" w:rsidRDefault="005C0634" w:rsidP="005C0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ADBB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81D11A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E3B9A86" w14:textId="5508EADF" w:rsidR="005C0634" w:rsidRPr="00551FF6" w:rsidRDefault="0073271A" w:rsidP="00A25E91">
      <w:pPr>
        <w:pStyle w:val="Naslov1"/>
        <w:numPr>
          <w:ilvl w:val="0"/>
          <w:numId w:val="0"/>
        </w:numPr>
      </w:pPr>
      <w:bookmarkStart w:id="37" w:name="_Toc82899457"/>
      <w:r w:rsidRPr="00551FF6">
        <w:lastRenderedPageBreak/>
        <w:t>14</w:t>
      </w:r>
      <w:r w:rsidR="005C0634" w:rsidRPr="00551FF6">
        <w:t xml:space="preserve">. </w:t>
      </w:r>
      <w:r w:rsidR="005C0634" w:rsidRPr="00551FF6">
        <w:tab/>
        <w:t>NAZIV GRAĐEVINA I OTVORENOG PROSTO</w:t>
      </w:r>
      <w:r w:rsidR="008826F9" w:rsidRPr="00551FF6">
        <w:t xml:space="preserve">RA NA KOJIMA SE MOŽE OČEKIVATI </w:t>
      </w:r>
      <w:r w:rsidR="005C0634" w:rsidRPr="00551FF6">
        <w:t>POŽAR VEĆIH RAZMJERA</w:t>
      </w:r>
      <w:bookmarkEnd w:id="37"/>
    </w:p>
    <w:p w14:paraId="6FA3D281" w14:textId="77777777" w:rsidR="00F915DF" w:rsidRPr="00551FF6" w:rsidRDefault="00F915DF" w:rsidP="00F915DF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Točkom 4. Procjene obuhvaćene su pravne osobe u gospodarstvu i objekti glede povećane opasnosti za nastajanje i širenje požara, i to: </w:t>
      </w:r>
    </w:p>
    <w:p w14:paraId="7ACF982B" w14:textId="77777777" w:rsidR="00F22FBD" w:rsidRPr="00551FF6" w:rsidRDefault="00F22FBD" w:rsidP="00F22FBD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Povećane opasnosti za nastajanje i širenje požara su u slijedećim pravnim osobama: </w:t>
      </w:r>
    </w:p>
    <w:p w14:paraId="090DACD3" w14:textId="77777777" w:rsidR="00F22FBD" w:rsidRPr="00551FF6" w:rsidRDefault="00F22FBD" w:rsidP="008826F9">
      <w:pPr>
        <w:pStyle w:val="Bezproreda"/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</w:rPr>
        <w:tab/>
        <w:t>- tunel Učka - BINA,</w:t>
      </w:r>
    </w:p>
    <w:p w14:paraId="6CABD039" w14:textId="77777777" w:rsidR="00F22FBD" w:rsidRPr="00551FF6" w:rsidRDefault="00F22FBD" w:rsidP="008826F9">
      <w:pPr>
        <w:pStyle w:val="Bezproreda"/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</w:rPr>
        <w:tab/>
        <w:t>- sportska dvorana M. Cvetković,</w:t>
      </w:r>
    </w:p>
    <w:p w14:paraId="1660160B" w14:textId="77777777" w:rsidR="00F22FBD" w:rsidRPr="00551FF6" w:rsidRDefault="00F22FBD" w:rsidP="008826F9">
      <w:pPr>
        <w:pStyle w:val="Bezproreda"/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</w:rPr>
        <w:tab/>
        <w:t>- Park prirode Učka.</w:t>
      </w:r>
    </w:p>
    <w:p w14:paraId="7F3A56DE" w14:textId="77777777" w:rsidR="00F22FBD" w:rsidRPr="00551FF6" w:rsidRDefault="00F22FBD" w:rsidP="00F22FBD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S obzirom na proizvodni proces, broj zaposlenih i smještajne uvjete, razmatrano je stanje povećane požarne opasnosti u pravnim osobama, objektima i lokalitetima, kako slijedi:</w:t>
      </w:r>
    </w:p>
    <w:p w14:paraId="7C238FA9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67236" w:rsidRPr="00551FF6">
        <w:rPr>
          <w:rFonts w:ascii="Times New Roman" w:hAnsi="Times New Roman" w:cs="Times New Roman"/>
          <w:sz w:val="24"/>
          <w:szCs w:val="24"/>
        </w:rPr>
        <w:t>bolnice,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objekti zdravstva,</w:t>
      </w:r>
    </w:p>
    <w:p w14:paraId="7B4B40E6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objekti za smještaj starijih i nemoćnih osoba, </w:t>
      </w:r>
    </w:p>
    <w:p w14:paraId="1105B729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objekti predškolskog odgoja (jaslice i dječji vrtići), </w:t>
      </w:r>
    </w:p>
    <w:p w14:paraId="23506043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osnovne i srednje škole, </w:t>
      </w:r>
    </w:p>
    <w:p w14:paraId="5D899EF0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objekti Sveučilišta,</w:t>
      </w:r>
    </w:p>
    <w:p w14:paraId="03A34AA9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hoteli (navedeni u tablicama</w:t>
      </w:r>
      <w:r w:rsidR="00367236" w:rsidRPr="00551FF6">
        <w:rPr>
          <w:rFonts w:ascii="Times New Roman" w:hAnsi="Times New Roman" w:cs="Times New Roman"/>
          <w:sz w:val="24"/>
          <w:szCs w:val="24"/>
        </w:rPr>
        <w:t xml:space="preserve"> Procjene</w:t>
      </w:r>
      <w:r w:rsidRPr="00551FF6">
        <w:rPr>
          <w:rFonts w:ascii="Times New Roman" w:hAnsi="Times New Roman" w:cs="Times New Roman"/>
          <w:sz w:val="24"/>
          <w:szCs w:val="24"/>
        </w:rPr>
        <w:t>)</w:t>
      </w:r>
    </w:p>
    <w:p w14:paraId="3DE44BB9" w14:textId="02403363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marine ACI i Admiral, </w:t>
      </w:r>
    </w:p>
    <w:p w14:paraId="74001B4D" w14:textId="039F7D6D" w:rsidR="0070327A" w:rsidRPr="00551FF6" w:rsidRDefault="00FA2482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327A" w:rsidRPr="00551FF6">
        <w:rPr>
          <w:rFonts w:ascii="Times New Roman" w:hAnsi="Times New Roman" w:cs="Times New Roman"/>
          <w:sz w:val="24"/>
          <w:szCs w:val="24"/>
        </w:rPr>
        <w:t>- objekti srednje poslovne namjene i skladišta</w:t>
      </w:r>
    </w:p>
    <w:p w14:paraId="7A39DBDC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garaže u sklopu objekata različite namjene, podzemne garaže,</w:t>
      </w:r>
    </w:p>
    <w:p w14:paraId="18B47718" w14:textId="4039BE24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prodajni centri Konzum, Plodine, </w:t>
      </w:r>
      <w:r w:rsidR="0070327A" w:rsidRPr="00551FF6">
        <w:rPr>
          <w:rFonts w:ascii="Times New Roman" w:hAnsi="Times New Roman" w:cs="Times New Roman"/>
          <w:sz w:val="24"/>
          <w:szCs w:val="24"/>
        </w:rPr>
        <w:t>Spar</w:t>
      </w:r>
      <w:r w:rsidRPr="00551FF6">
        <w:rPr>
          <w:rFonts w:ascii="Times New Roman" w:hAnsi="Times New Roman" w:cs="Times New Roman"/>
          <w:sz w:val="24"/>
          <w:szCs w:val="24"/>
        </w:rPr>
        <w:t xml:space="preserve">, Lidl.  </w:t>
      </w:r>
    </w:p>
    <w:p w14:paraId="5E49840C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benzinske postaje (za vozila i plovila).</w:t>
      </w:r>
    </w:p>
    <w:p w14:paraId="5F319163" w14:textId="77777777" w:rsidR="00F84B4F" w:rsidRPr="00551FF6" w:rsidRDefault="00F22FBD" w:rsidP="00AC73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F915DF" w:rsidRPr="00551FF6">
        <w:rPr>
          <w:rFonts w:ascii="Times New Roman" w:hAnsi="Times New Roman" w:cs="Times New Roman"/>
          <w:sz w:val="24"/>
          <w:szCs w:val="24"/>
        </w:rPr>
        <w:t>- šumska područja sa povećanim opasnostima</w:t>
      </w:r>
      <w:r w:rsidR="00BF0457" w:rsidRPr="00551FF6">
        <w:rPr>
          <w:rFonts w:ascii="Times New Roman" w:hAnsi="Times New Roman" w:cs="Times New Roman"/>
          <w:sz w:val="24"/>
          <w:szCs w:val="24"/>
        </w:rPr>
        <w:t xml:space="preserve"> za nastajanje i širenje požara.</w:t>
      </w:r>
      <w:bookmarkStart w:id="38" w:name="_Toc82899458"/>
    </w:p>
    <w:p w14:paraId="1A0304C5" w14:textId="77777777" w:rsidR="00F84B4F" w:rsidRPr="00551FF6" w:rsidRDefault="00F84B4F" w:rsidP="00F84B4F">
      <w:pPr>
        <w:pStyle w:val="Bezprored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069A4" w14:textId="0BA37D1A" w:rsidR="005C0634" w:rsidRPr="00551FF6" w:rsidRDefault="0073271A" w:rsidP="00F84B4F">
      <w:pPr>
        <w:pStyle w:val="Bezproreda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NAZIV </w:t>
      </w:r>
      <w:r w:rsidR="00F915DF" w:rsidRPr="00551FF6">
        <w:rPr>
          <w:rFonts w:ascii="Times New Roman" w:hAnsi="Times New Roman" w:cs="Times New Roman"/>
          <w:b/>
          <w:bCs/>
          <w:sz w:val="28"/>
          <w:szCs w:val="28"/>
        </w:rPr>
        <w:t>GRAĐEVINA U KOJIMA SU SADRŽ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ANE RADIOAKTIVNE, 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EKSPLOZIVNE, </w:t>
      </w:r>
      <w:r w:rsidR="00F915DF" w:rsidRPr="00551FF6">
        <w:rPr>
          <w:rFonts w:ascii="Times New Roman" w:hAnsi="Times New Roman" w:cs="Times New Roman"/>
          <w:b/>
          <w:bCs/>
          <w:sz w:val="28"/>
          <w:szCs w:val="28"/>
        </w:rPr>
        <w:t>OTROVNE I DRUGE OPASNE TVARI</w:t>
      </w:r>
      <w:bookmarkEnd w:id="38"/>
    </w:p>
    <w:p w14:paraId="23C16144" w14:textId="77777777" w:rsidR="00F915DF" w:rsidRPr="00551FF6" w:rsidRDefault="00F915DF" w:rsidP="00121695">
      <w:pPr>
        <w:rPr>
          <w:rFonts w:ascii="Times New Roman" w:hAnsi="Times New Roman" w:cs="Times New Roman"/>
          <w:b/>
          <w:color w:val="FF0000"/>
        </w:rPr>
      </w:pPr>
    </w:p>
    <w:p w14:paraId="4CBD3961" w14:textId="77777777" w:rsidR="00F915DF" w:rsidRPr="00551FF6" w:rsidRDefault="00F915DF" w:rsidP="00F915DF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Popis objekata u kojima su instalirani ili se rabe radioaktivni uređaji dat je u tablici: </w:t>
      </w:r>
    </w:p>
    <w:p w14:paraId="124F299D" w14:textId="1C0450A4" w:rsidR="00F915DF" w:rsidRPr="00551FF6" w:rsidRDefault="00CC4762" w:rsidP="00F915DF">
      <w:pPr>
        <w:pStyle w:val="Podnaslov"/>
        <w:ind w:right="141" w:firstLine="0"/>
        <w:rPr>
          <w:szCs w:val="24"/>
        </w:rPr>
      </w:pPr>
      <w:r w:rsidRPr="00551FF6">
        <w:rPr>
          <w:szCs w:val="24"/>
        </w:rPr>
        <w:t xml:space="preserve">Prilog </w:t>
      </w:r>
      <w:r w:rsidR="00FA2482" w:rsidRPr="00551FF6">
        <w:rPr>
          <w:szCs w:val="24"/>
        </w:rPr>
        <w:t>str. 18</w:t>
      </w:r>
      <w:r w:rsidR="00F915DF" w:rsidRPr="00551FF6">
        <w:rPr>
          <w:szCs w:val="24"/>
        </w:rPr>
        <w:t>.</w:t>
      </w:r>
    </w:p>
    <w:p w14:paraId="01FC2AA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41FE02F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48C5A371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611BF65F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08C78FE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6AE942C6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11B3914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30DA1C0D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33E81FF2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6B1E66BF" w14:textId="77777777" w:rsidR="0053655F" w:rsidRPr="00551FF6" w:rsidRDefault="0053655F" w:rsidP="00A25E91">
      <w:pPr>
        <w:pStyle w:val="Naslov1"/>
        <w:numPr>
          <w:ilvl w:val="0"/>
          <w:numId w:val="0"/>
        </w:numPr>
      </w:pPr>
      <w:bookmarkStart w:id="39" w:name="_Toc82899459"/>
      <w:r w:rsidRPr="00551FF6">
        <w:lastRenderedPageBreak/>
        <w:t xml:space="preserve">II </w:t>
      </w:r>
      <w:r w:rsidRPr="00551FF6">
        <w:tab/>
        <w:t xml:space="preserve">POPIS OSOBA ODGOVORNIH ZA PROVEDBU PLANOVA ZAŠTITE OD </w:t>
      </w:r>
      <w:r w:rsidR="008826F9" w:rsidRPr="00551FF6">
        <w:tab/>
      </w:r>
      <w:r w:rsidRPr="00551FF6">
        <w:t>POŽARA PRAVNIH OSOBA</w:t>
      </w:r>
      <w:bookmarkEnd w:id="39"/>
    </w:p>
    <w:p w14:paraId="491D18D0" w14:textId="77777777" w:rsidR="0053655F" w:rsidRPr="00551FF6" w:rsidRDefault="0053655F" w:rsidP="0053655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51FF6">
        <w:rPr>
          <w:rFonts w:ascii="Times New Roman" w:hAnsi="Times New Roman" w:cs="Times New Roman"/>
          <w:sz w:val="24"/>
          <w:szCs w:val="24"/>
          <w:lang w:eastAsia="hr-HR"/>
        </w:rPr>
        <w:t>Popis osoba odgovornih za provedbu Planova zaštite od požara u pravnim subjektima daje se prema članku 22 Pravilnika o sadržaju plana zaštite od požara i tehnoloških eksplozija za poduzeća obrađenih u poglavlju "B" Procjene ugroženosti od po</w:t>
      </w:r>
      <w:r w:rsidR="00580401" w:rsidRPr="00551FF6">
        <w:rPr>
          <w:rFonts w:ascii="Times New Roman" w:hAnsi="Times New Roman" w:cs="Times New Roman"/>
          <w:sz w:val="24"/>
          <w:szCs w:val="24"/>
          <w:lang w:eastAsia="hr-HR"/>
        </w:rPr>
        <w:t>žara i tehnoloških eksplozija.</w:t>
      </w:r>
    </w:p>
    <w:p w14:paraId="7C4DB754" w14:textId="77777777" w:rsidR="0053655F" w:rsidRPr="00551FF6" w:rsidRDefault="0053655F" w:rsidP="0053655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51FF6">
        <w:rPr>
          <w:rFonts w:ascii="Times New Roman" w:hAnsi="Times New Roman" w:cs="Times New Roman"/>
          <w:sz w:val="24"/>
          <w:szCs w:val="24"/>
          <w:lang w:eastAsia="hr-HR"/>
        </w:rPr>
        <w:t>Na prostoru Grada Opatije postoji pravna osoba razvrstana u II klasu ugroženosti od požara i tehnoloških eksplozija.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4036"/>
        <w:gridCol w:w="1560"/>
        <w:gridCol w:w="2409"/>
      </w:tblGrid>
      <w:tr w:rsidR="00580401" w:rsidRPr="00551FF6" w14:paraId="1AB9F263" w14:textId="77777777" w:rsidTr="00683156">
        <w:tc>
          <w:tcPr>
            <w:tcW w:w="106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0C2A5CA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redni</w:t>
            </w:r>
          </w:p>
          <w:p w14:paraId="065F1625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broj</w:t>
            </w:r>
          </w:p>
        </w:tc>
        <w:tc>
          <w:tcPr>
            <w:tcW w:w="403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8E1422A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Poduzeće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B40BFD" w14:textId="77777777" w:rsidR="00580401" w:rsidRPr="00551FF6" w:rsidRDefault="00580401" w:rsidP="00580401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Funkcija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A3CD4BB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tel. na poslu</w:t>
            </w:r>
          </w:p>
        </w:tc>
      </w:tr>
      <w:tr w:rsidR="00580401" w:rsidRPr="00551FF6" w14:paraId="5B323210" w14:textId="77777777" w:rsidTr="00683156">
        <w:tc>
          <w:tcPr>
            <w:tcW w:w="1067" w:type="dxa"/>
            <w:tcBorders>
              <w:top w:val="double" w:sz="6" w:space="0" w:color="auto"/>
              <w:bottom w:val="single" w:sz="6" w:space="0" w:color="auto"/>
            </w:tcBorders>
          </w:tcPr>
          <w:p w14:paraId="6A947B61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1</w:t>
            </w:r>
          </w:p>
        </w:tc>
        <w:tc>
          <w:tcPr>
            <w:tcW w:w="4036" w:type="dxa"/>
            <w:tcBorders>
              <w:top w:val="double" w:sz="6" w:space="0" w:color="auto"/>
              <w:bottom w:val="single" w:sz="6" w:space="0" w:color="auto"/>
            </w:tcBorders>
          </w:tcPr>
          <w:p w14:paraId="5D4E3A03" w14:textId="77777777" w:rsidR="00580401" w:rsidRPr="00551FF6" w:rsidRDefault="00580401" w:rsidP="0053655F">
            <w:pPr>
              <w:pStyle w:val="Tablica"/>
              <w:ind w:right="141"/>
              <w:jc w:val="left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BINA</w:t>
            </w:r>
          </w:p>
        </w:tc>
        <w:tc>
          <w:tcPr>
            <w:tcW w:w="1560" w:type="dxa"/>
            <w:tcBorders>
              <w:top w:val="double" w:sz="6" w:space="0" w:color="auto"/>
              <w:bottom w:val="single" w:sz="6" w:space="0" w:color="auto"/>
            </w:tcBorders>
          </w:tcPr>
          <w:p w14:paraId="1D147602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direktor</w:t>
            </w:r>
          </w:p>
        </w:tc>
        <w:tc>
          <w:tcPr>
            <w:tcW w:w="2409" w:type="dxa"/>
            <w:tcBorders>
              <w:top w:val="double" w:sz="6" w:space="0" w:color="auto"/>
              <w:bottom w:val="single" w:sz="6" w:space="0" w:color="auto"/>
            </w:tcBorders>
          </w:tcPr>
          <w:p w14:paraId="34FFFA4D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052/ 601 100</w:t>
            </w:r>
          </w:p>
        </w:tc>
      </w:tr>
      <w:tr w:rsidR="00580401" w:rsidRPr="00551FF6" w14:paraId="69C3753E" w14:textId="77777777" w:rsidTr="00683156"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14:paraId="2FB784B4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2</w:t>
            </w:r>
          </w:p>
        </w:tc>
        <w:tc>
          <w:tcPr>
            <w:tcW w:w="4036" w:type="dxa"/>
            <w:tcBorders>
              <w:top w:val="single" w:sz="6" w:space="0" w:color="auto"/>
              <w:bottom w:val="single" w:sz="6" w:space="0" w:color="auto"/>
            </w:tcBorders>
          </w:tcPr>
          <w:p w14:paraId="2E6AAEA8" w14:textId="77777777" w:rsidR="00580401" w:rsidRPr="00551FF6" w:rsidRDefault="00580401" w:rsidP="0053655F">
            <w:pPr>
              <w:pStyle w:val="Tablica"/>
              <w:ind w:right="141"/>
              <w:jc w:val="left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sportska dvorana M. Cvetković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B1E86" w14:textId="77777777" w:rsidR="00580401" w:rsidRPr="00551FF6" w:rsidRDefault="00580401" w:rsidP="00580401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direktor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EDD10" w14:textId="31634E74" w:rsidR="00580401" w:rsidRPr="00551FF6" w:rsidRDefault="004E59A0" w:rsidP="00580401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0912275235</w:t>
            </w:r>
          </w:p>
        </w:tc>
      </w:tr>
      <w:tr w:rsidR="00580401" w:rsidRPr="00551FF6" w14:paraId="68C86AD7" w14:textId="77777777" w:rsidTr="00683156"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14:paraId="0A75C1D7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3</w:t>
            </w:r>
          </w:p>
        </w:tc>
        <w:tc>
          <w:tcPr>
            <w:tcW w:w="4036" w:type="dxa"/>
            <w:tcBorders>
              <w:top w:val="single" w:sz="6" w:space="0" w:color="auto"/>
              <w:bottom w:val="single" w:sz="6" w:space="0" w:color="auto"/>
            </w:tcBorders>
          </w:tcPr>
          <w:p w14:paraId="629A0150" w14:textId="77777777" w:rsidR="00580401" w:rsidRPr="00551FF6" w:rsidRDefault="00580401" w:rsidP="0053655F">
            <w:pPr>
              <w:pStyle w:val="Tablica"/>
              <w:ind w:right="141"/>
              <w:jc w:val="left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Park prirode Učka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9313A58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ravnatelj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14:paraId="00982B79" w14:textId="361B6C5B" w:rsidR="00580401" w:rsidRPr="00551FF6" w:rsidRDefault="004E59A0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091 2529403</w:t>
            </w:r>
          </w:p>
        </w:tc>
      </w:tr>
    </w:tbl>
    <w:p w14:paraId="3E620382" w14:textId="77777777" w:rsidR="0073271A" w:rsidRPr="00551FF6" w:rsidRDefault="0073271A" w:rsidP="00A25E91">
      <w:pPr>
        <w:pStyle w:val="Naslov1"/>
        <w:numPr>
          <w:ilvl w:val="0"/>
          <w:numId w:val="0"/>
        </w:numPr>
      </w:pPr>
      <w:bookmarkStart w:id="40" w:name="_Toc82899460"/>
      <w:r w:rsidRPr="00551FF6">
        <w:lastRenderedPageBreak/>
        <w:t>III</w:t>
      </w:r>
      <w:r w:rsidRPr="00551FF6">
        <w:tab/>
        <w:t xml:space="preserve">PLANOVI PRAVNIH OSOBA RAZVRSTANIH U PRVU I DRUGU KATEGORIJU </w:t>
      </w:r>
      <w:r w:rsidRPr="00551FF6">
        <w:tab/>
        <w:t>UGROŽENOSTI OD POŽARA</w:t>
      </w:r>
      <w:bookmarkEnd w:id="40"/>
    </w:p>
    <w:p w14:paraId="3E87254B" w14:textId="171C4697" w:rsidR="0073271A" w:rsidRPr="00551FF6" w:rsidRDefault="0073271A" w:rsidP="0073271A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Sastavni dio ovoga Plana je Plan tvrtke Bina, razvrstane u II kategoriju ugroženosti od požara.</w:t>
      </w:r>
    </w:p>
    <w:p w14:paraId="0128B457" w14:textId="32CCCC26" w:rsidR="0073271A" w:rsidRPr="00551FF6" w:rsidRDefault="0073271A" w:rsidP="0073271A">
      <w:p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NAPOMENA:</w:t>
      </w:r>
    </w:p>
    <w:p w14:paraId="5BEC83EA" w14:textId="1B8D8E70" w:rsidR="00F84B4F" w:rsidRPr="00551FF6" w:rsidRDefault="0073271A" w:rsidP="00F84B4F">
      <w:pPr>
        <w:pStyle w:val="Odlomakpopisa"/>
        <w:numPr>
          <w:ilvl w:val="0"/>
          <w:numId w:val="9"/>
        </w:numPr>
        <w:ind w:right="141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i/>
          <w:sz w:val="24"/>
          <w:szCs w:val="24"/>
          <w:u w:val="single"/>
        </w:rPr>
        <w:t>Plan ugroženosti od požara za tvrtku Bina biti će uvršten poslije uvida u Procjenu i Plan pravnog subjekta.</w:t>
      </w:r>
      <w:bookmarkStart w:id="41" w:name="_Toc82899461"/>
    </w:p>
    <w:p w14:paraId="6D44F01D" w14:textId="5BF4DDC4" w:rsidR="0073271A" w:rsidRPr="00551FF6" w:rsidRDefault="0073271A" w:rsidP="00F84B4F">
      <w:pPr>
        <w:ind w:left="360"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551FF6">
        <w:rPr>
          <w:rFonts w:ascii="Times New Roman" w:hAnsi="Times New Roman" w:cs="Times New Roman"/>
          <w:b/>
          <w:bCs/>
          <w:sz w:val="28"/>
          <w:szCs w:val="28"/>
        </w:rPr>
        <w:tab/>
        <w:t>AKCIDENTI</w:t>
      </w:r>
      <w:bookmarkEnd w:id="41"/>
    </w:p>
    <w:p w14:paraId="3F0563F7" w14:textId="77777777" w:rsidR="0073271A" w:rsidRPr="00551FF6" w:rsidRDefault="007E1BCC" w:rsidP="008826F9">
      <w:pPr>
        <w:pStyle w:val="Naslov2"/>
        <w:numPr>
          <w:ilvl w:val="0"/>
          <w:numId w:val="0"/>
        </w:numPr>
      </w:pPr>
      <w:bookmarkStart w:id="42" w:name="_Toc82899462"/>
      <w:r w:rsidRPr="00551FF6">
        <w:t>OPERATIVNI PLAN ZA AKCIDENTNE SITUACIJE AUTOCISTERNI SA ZAPALJIVIM TEKUĆINAMA ILI PLINOVIMA</w:t>
      </w:r>
      <w:bookmarkEnd w:id="42"/>
    </w:p>
    <w:p w14:paraId="3220FC16" w14:textId="3B6565B7" w:rsidR="007E1BCC" w:rsidRPr="00551FF6" w:rsidRDefault="007E1BCC" w:rsidP="007E1BCC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Plan obrađuje postupke u slučaju nezgoda autocisterni za prijevoz zapaljivih tekućina ili plinova u cestovnom ili željezničkom prometu i utvrđuje sudionike, njihove obveze i opće postupke u cilju sprječavanja nastanka požara, gašenja požara, otklanjanja posljedica i osposobljavanja javnih cestovnih prometnica i željezničkih pruga.</w:t>
      </w:r>
    </w:p>
    <w:p w14:paraId="0FAAE7DB" w14:textId="77777777" w:rsidR="007E1BCC" w:rsidRPr="00551FF6" w:rsidRDefault="007E1BCC" w:rsidP="007E1BCC">
      <w:pPr>
        <w:keepLines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551FF6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Dojava nastalog događaja - o nastalom događaju obavještavaju se: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7E1BCC" w:rsidRPr="00551FF6" w14:paraId="2F237DDE" w14:textId="77777777" w:rsidTr="00683156"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D7641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Dojava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E7036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telefon</w:t>
            </w:r>
          </w:p>
        </w:tc>
      </w:tr>
      <w:tr w:rsidR="007E1BCC" w:rsidRPr="00551FF6" w14:paraId="08D8FABA" w14:textId="77777777" w:rsidTr="00683156">
        <w:tc>
          <w:tcPr>
            <w:tcW w:w="5954" w:type="dxa"/>
          </w:tcPr>
          <w:p w14:paraId="7FA0749A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Vatrogasni operativni centar JVP Opatija</w:t>
            </w:r>
          </w:p>
        </w:tc>
        <w:tc>
          <w:tcPr>
            <w:tcW w:w="3118" w:type="dxa"/>
          </w:tcPr>
          <w:p w14:paraId="49A638AC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193</w:t>
            </w:r>
          </w:p>
        </w:tc>
      </w:tr>
      <w:tr w:rsidR="007E1BCC" w:rsidRPr="00551FF6" w14:paraId="7E5DF3B5" w14:textId="77777777" w:rsidTr="00683156">
        <w:tc>
          <w:tcPr>
            <w:tcW w:w="5954" w:type="dxa"/>
          </w:tcPr>
          <w:p w14:paraId="071755B1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OKC PU PG</w:t>
            </w:r>
          </w:p>
        </w:tc>
        <w:tc>
          <w:tcPr>
            <w:tcW w:w="3118" w:type="dxa"/>
          </w:tcPr>
          <w:p w14:paraId="253F098C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192</w:t>
            </w:r>
          </w:p>
        </w:tc>
      </w:tr>
      <w:tr w:rsidR="007E1BCC" w:rsidRPr="00551FF6" w14:paraId="5C809D3D" w14:textId="77777777" w:rsidTr="00683156">
        <w:tc>
          <w:tcPr>
            <w:tcW w:w="5954" w:type="dxa"/>
          </w:tcPr>
          <w:p w14:paraId="755B5B44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Županijski centar 112 Rijeka</w:t>
            </w:r>
          </w:p>
        </w:tc>
        <w:tc>
          <w:tcPr>
            <w:tcW w:w="3118" w:type="dxa"/>
          </w:tcPr>
          <w:p w14:paraId="4CC92AED" w14:textId="77777777" w:rsidR="007E1BCC" w:rsidRPr="00551FF6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112</w:t>
            </w:r>
          </w:p>
        </w:tc>
      </w:tr>
    </w:tbl>
    <w:p w14:paraId="6F0F6C3F" w14:textId="77777777" w:rsidR="007E1BCC" w:rsidRPr="00551FF6" w:rsidRDefault="007E1BCC" w:rsidP="007E1BCC">
      <w:pPr>
        <w:keepLines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- ovisno o razvoju situacije i procijenjenom vremenu trajanja intervencije, otežanom ili onemogućenom prometu i lokalni radio. </w:t>
      </w:r>
    </w:p>
    <w:p w14:paraId="3DB893FD" w14:textId="5F4B6C10" w:rsidR="007E1BCC" w:rsidRPr="00551FF6" w:rsidRDefault="007E1BCC" w:rsidP="007E1BCC">
      <w:pPr>
        <w:keepLines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Tijekom intervencije voditelj </w:t>
      </w:r>
      <w:r w:rsidR="00806E0B"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>vatrogasne intervencije</w:t>
      </w:r>
      <w:r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ovisno o procijenjenoj situaciji putem VOC JVP-a Opatija obavještava i ostale potrebite sudionike (služba HMP, elektrodistribucija, komunalno poduzeće, vodoprivreda i dr.)</w:t>
      </w:r>
    </w:p>
    <w:p w14:paraId="6CA2DD8F" w14:textId="77777777" w:rsidR="0073271A" w:rsidRPr="00551FF6" w:rsidRDefault="0073271A" w:rsidP="00A25E91">
      <w:pPr>
        <w:pStyle w:val="Naslov2"/>
        <w:numPr>
          <w:ilvl w:val="0"/>
          <w:numId w:val="0"/>
        </w:numPr>
      </w:pPr>
      <w:bookmarkStart w:id="43" w:name="_Toc82899463"/>
      <w:r w:rsidRPr="00551FF6">
        <w:t>INTERVENCIJA</w:t>
      </w:r>
      <w:bookmarkEnd w:id="43"/>
    </w:p>
    <w:p w14:paraId="7BA9CAAD" w14:textId="77777777" w:rsidR="007E1BCC" w:rsidRPr="00551FF6" w:rsidRDefault="007E1BCC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Općenito</w:t>
      </w:r>
    </w:p>
    <w:p w14:paraId="3BD13D4B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Dolaskom na mjesto intervencije, policijski službenici osiguravaju privremenu regulaciju prometa i ograničavaju pristup neovlaštenim osobama mjestu intervencije. </w:t>
      </w:r>
    </w:p>
    <w:p w14:paraId="65293631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Trgovačka društva koja upravljaju prometnicom postavljaju privremenu prometnu signalizaciju. </w:t>
      </w:r>
    </w:p>
    <w:p w14:paraId="7910EEBB" w14:textId="77777777" w:rsidR="001E3D13" w:rsidRPr="00551FF6" w:rsidRDefault="007E1BCC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Vatrogasci utvrđuju zaštitne zone i to: </w:t>
      </w:r>
    </w:p>
    <w:p w14:paraId="19A38295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-  zona najveće opasnosti (zona 0); </w:t>
      </w:r>
    </w:p>
    <w:p w14:paraId="30D55157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-  zona povećane opasnosti (zona 1); </w:t>
      </w:r>
    </w:p>
    <w:p w14:paraId="029E4DD3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-  opasna zona (zona 2). </w:t>
      </w:r>
    </w:p>
    <w:p w14:paraId="0E1C5B9E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vrijeme intervencije zabranjuje se pristup u zone opasnosti osobama koje neposredno ne sudjeluju u intervenciji. Zona najveće opasnosti vidljivo se označava oznakama upozorenja. </w:t>
      </w:r>
    </w:p>
    <w:p w14:paraId="70F36635" w14:textId="77777777" w:rsidR="001E3D13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Kontinuirano se unutar zona mjeri koncentracija eksplozivne smjese i u slučaju povećane koncentracije preko 40 % donje granice eksplozivnosti</w:t>
      </w:r>
      <w:r w:rsidR="001E3D13" w:rsidRPr="00551FF6">
        <w:rPr>
          <w:rFonts w:ascii="Times New Roman" w:hAnsi="Times New Roman" w:cs="Times New Roman"/>
          <w:sz w:val="24"/>
          <w:szCs w:val="24"/>
        </w:rPr>
        <w:t xml:space="preserve"> zabranjuje svaki promet unutar </w:t>
      </w:r>
      <w:r w:rsidRPr="00551FF6">
        <w:rPr>
          <w:rFonts w:ascii="Times New Roman" w:hAnsi="Times New Roman" w:cs="Times New Roman"/>
          <w:sz w:val="24"/>
          <w:szCs w:val="24"/>
        </w:rPr>
        <w:t xml:space="preserve">zaštitnih zona. </w:t>
      </w:r>
    </w:p>
    <w:p w14:paraId="44A4FDBC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U zonama opasnosti nije dozvoljeno: </w:t>
      </w:r>
    </w:p>
    <w:p w14:paraId="08A6E027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držanje i uporaba alata i uređaja koji mogu prouzročiti iskru ili na drugi način </w:t>
      </w: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oslobađati toplinu, </w:t>
      </w:r>
    </w:p>
    <w:p w14:paraId="04F1FD41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pušenje ili uporaba otvorene vatre u bilo kojem obliku, </w:t>
      </w:r>
    </w:p>
    <w:p w14:paraId="528D6C39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držanje oksidirajućih, reaktivnih ili samozapaljivih tvari, </w:t>
      </w:r>
    </w:p>
    <w:p w14:paraId="167D96BC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odlaganje zapaljivih i drugih tvari koje nisu namijenjene intervenciji, </w:t>
      </w:r>
    </w:p>
    <w:p w14:paraId="6B0C5D78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7E1BCC" w:rsidRPr="00551FF6">
        <w:rPr>
          <w:rFonts w:ascii="Times New Roman" w:hAnsi="Times New Roman" w:cs="Times New Roman"/>
          <w:sz w:val="24"/>
          <w:szCs w:val="24"/>
        </w:rPr>
        <w:t>pristup vozila ili ure</w:t>
      </w:r>
      <w:r w:rsidRPr="00551FF6">
        <w:rPr>
          <w:rFonts w:ascii="Times New Roman" w:hAnsi="Times New Roman" w:cs="Times New Roman"/>
          <w:sz w:val="24"/>
          <w:szCs w:val="24"/>
        </w:rPr>
        <w:t xml:space="preserve">đaja koji u radu mogu iskriti, </w:t>
      </w:r>
    </w:p>
    <w:p w14:paraId="546AC71E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nošenje odjeće i obuće koja se može nabiti opasnim nabojem statičkog elektriciteta, </w:t>
      </w:r>
    </w:p>
    <w:p w14:paraId="1F65B3ED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uporaba uređaja i opreme koji nisu propisno zaštićeni od statičkog elektriciteta.  </w:t>
      </w:r>
    </w:p>
    <w:p w14:paraId="1BB43F66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Ako unutar zona prolaze nadzemni električni vodovi neophodno ih je isključiti iz napajanja, bez obzira na napon. </w:t>
      </w:r>
    </w:p>
    <w:p w14:paraId="6CF0FDA6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Na mjestu intervencije potrebno je odmah spriječiti eventualno nekontrolirano istjecanje iz spremnika, isteklu tekućinu prekriti pjenom radi sprečavanja isparavanja ili prikupiti sredstvima za vezivanje, te spriječiti infiltraciju u teren poglavito u zonama zaštite izvorišta pitke vode, vodoopskrbnim rezervatima i zonama ograničenja korištenja, uporabom priručnih sredstava. </w:t>
      </w:r>
    </w:p>
    <w:p w14:paraId="743FC216" w14:textId="7B2EDCE4" w:rsidR="001E3D13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 siguran pretovar opasne tvari zadužene su vatrogasne postrojbe i ostale stručne službe koje su osposobljenje, ovlaštene i opremljene za manipulaciju opasnim tvarima, na način da</w:t>
      </w:r>
      <w:r w:rsidR="00CB0CD2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1E3D13" w:rsidRPr="00551FF6">
        <w:rPr>
          <w:rFonts w:ascii="Times New Roman" w:hAnsi="Times New Roman" w:cs="Times New Roman"/>
          <w:sz w:val="24"/>
          <w:szCs w:val="24"/>
        </w:rPr>
        <w:t xml:space="preserve">se ne ugrožavaju životi i zdravlje ljudi, životna okolina i materijalna dobra, odnosno sigurnost prometa. </w:t>
      </w:r>
    </w:p>
    <w:p w14:paraId="0FF13188" w14:textId="77777777" w:rsidR="0073271A" w:rsidRPr="00551FF6" w:rsidRDefault="0073271A" w:rsidP="00A25E91">
      <w:pPr>
        <w:pStyle w:val="Naslov2"/>
        <w:numPr>
          <w:ilvl w:val="0"/>
          <w:numId w:val="0"/>
        </w:numPr>
      </w:pPr>
      <w:bookmarkStart w:id="44" w:name="_Toc82899464"/>
      <w:r w:rsidRPr="00551FF6">
        <w:t>UKLANJANJE VOZILA SA PROMETNICE</w:t>
      </w:r>
      <w:bookmarkEnd w:id="44"/>
    </w:p>
    <w:p w14:paraId="0213BFA9" w14:textId="77777777" w:rsidR="001E3D13" w:rsidRPr="00551FF6" w:rsidRDefault="001E3D13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uklanjanje vozila s prometnice i osposobljavanje prometnice zaduženo je trgovačko društvo koje upravlja prometnicom te vlasnik vozila, na čiji će se teret angažirati potrebna mehanizacija, </w:t>
      </w:r>
      <w:proofErr w:type="spellStart"/>
      <w:r w:rsidRPr="00551FF6">
        <w:rPr>
          <w:rFonts w:ascii="Times New Roman" w:hAnsi="Times New Roman" w:cs="Times New Roman"/>
          <w:sz w:val="24"/>
          <w:szCs w:val="24"/>
        </w:rPr>
        <w:t>autodizalice</w:t>
      </w:r>
      <w:proofErr w:type="spellEnd"/>
      <w:r w:rsidRPr="00551FF6">
        <w:rPr>
          <w:rFonts w:ascii="Times New Roman" w:hAnsi="Times New Roman" w:cs="Times New Roman"/>
          <w:sz w:val="24"/>
          <w:szCs w:val="24"/>
        </w:rPr>
        <w:t xml:space="preserve">, cisterne, labudice i slično. </w:t>
      </w:r>
    </w:p>
    <w:p w14:paraId="4AAC5D48" w14:textId="77777777" w:rsidR="001E3D13" w:rsidRPr="00551FF6" w:rsidRDefault="001E3D13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transport opasnih tvari zaduženi su pravni subjekti koji se bave prijevozom opasnih tvari. Vlasnik tereta dužan je angažirati potrebna vozila ili pokriti troškove angažiranja. </w:t>
      </w:r>
    </w:p>
    <w:p w14:paraId="51837769" w14:textId="25AA3205" w:rsidR="001E3D13" w:rsidRPr="00551FF6" w:rsidRDefault="001E3D13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Sukladno Zakonu o vatrogastvu, </w:t>
      </w:r>
      <w:r w:rsidR="00310195" w:rsidRPr="00551FF6">
        <w:rPr>
          <w:rFonts w:ascii="Times New Roman" w:hAnsi="Times New Roman" w:cs="Times New Roman"/>
          <w:sz w:val="24"/>
          <w:szCs w:val="24"/>
        </w:rPr>
        <w:t>zapovjednik</w:t>
      </w:r>
      <w:r w:rsidR="00806E0B" w:rsidRPr="00551FF6">
        <w:rPr>
          <w:rFonts w:ascii="Times New Roman" w:hAnsi="Times New Roman" w:cs="Times New Roman"/>
          <w:sz w:val="24"/>
          <w:szCs w:val="24"/>
        </w:rPr>
        <w:t xml:space="preserve"> vatrogasne intervencije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može narediti poslugu tuđim prometnim sredstvom koje je trenutno dostupno i tehnički primjereno za transport zapaljive opasne tvari. </w:t>
      </w:r>
    </w:p>
    <w:p w14:paraId="3B88E956" w14:textId="77777777" w:rsidR="0073271A" w:rsidRPr="00551FF6" w:rsidRDefault="001E3D13" w:rsidP="0073271A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Prihvat pretovarene opasne tvari dužan je osigurati vlasnik opasne tvari.  </w:t>
      </w:r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402"/>
      </w:tblGrid>
      <w:tr w:rsidR="00F5728D" w:rsidRPr="00551FF6" w14:paraId="22B4026C" w14:textId="77777777" w:rsidTr="00F5728D"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C5B31" w14:textId="77777777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lastRenderedPageBreak/>
              <w:t>poduzeća za uklanjanje vozila transport i prihvat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31D32" w14:textId="77777777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telefon</w:t>
            </w:r>
          </w:p>
        </w:tc>
      </w:tr>
      <w:tr w:rsidR="00F5728D" w:rsidRPr="00551FF6" w14:paraId="38868CF2" w14:textId="77777777" w:rsidTr="00F5728D">
        <w:tc>
          <w:tcPr>
            <w:tcW w:w="5529" w:type="dxa"/>
            <w:tcBorders>
              <w:top w:val="double" w:sz="4" w:space="0" w:color="auto"/>
            </w:tcBorders>
          </w:tcPr>
          <w:p w14:paraId="6ECDBB6E" w14:textId="77777777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Kontakt preko Županijskog VOC-a Rijeka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659C4EC3" w14:textId="77777777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359 - 112</w:t>
            </w:r>
          </w:p>
        </w:tc>
      </w:tr>
    </w:tbl>
    <w:p w14:paraId="743C2F40" w14:textId="77777777" w:rsidR="0073271A" w:rsidRPr="00551FF6" w:rsidRDefault="0073271A" w:rsidP="00A25E91">
      <w:pPr>
        <w:pStyle w:val="Naslov2"/>
        <w:numPr>
          <w:ilvl w:val="0"/>
          <w:numId w:val="0"/>
        </w:numPr>
      </w:pPr>
      <w:bookmarkStart w:id="45" w:name="_Toc82899465"/>
      <w:r w:rsidRPr="00551FF6">
        <w:t>OSPOSOBLJAVANJE PROMETNICE</w:t>
      </w:r>
      <w:bookmarkEnd w:id="45"/>
    </w:p>
    <w:p w14:paraId="43ED92C6" w14:textId="77777777" w:rsidR="00BF0457" w:rsidRPr="00551FF6" w:rsidRDefault="00F5728D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Osposobljavanje prometnice provode nadležn</w:t>
      </w:r>
      <w:r w:rsidR="00BF0457" w:rsidRPr="00551FF6">
        <w:rPr>
          <w:rFonts w:ascii="Times New Roman" w:hAnsi="Times New Roman" w:cs="Times New Roman"/>
          <w:sz w:val="24"/>
          <w:szCs w:val="24"/>
        </w:rPr>
        <w:t xml:space="preserve">a trgovačka društva, i to: </w:t>
      </w:r>
    </w:p>
    <w:p w14:paraId="0C249EC2" w14:textId="77777777" w:rsidR="00BF0457" w:rsidRPr="00551FF6" w:rsidRDefault="00BF0457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A7 i A8 -</w:t>
      </w:r>
      <w:r w:rsidR="00F5728D" w:rsidRPr="00551FF6">
        <w:rPr>
          <w:rFonts w:ascii="Times New Roman" w:hAnsi="Times New Roman" w:cs="Times New Roman"/>
          <w:sz w:val="24"/>
          <w:szCs w:val="24"/>
        </w:rPr>
        <w:t xml:space="preserve"> Hrvatske autoceste d.o.o., i Bina Istra d.o.o., </w:t>
      </w:r>
    </w:p>
    <w:p w14:paraId="73EB305F" w14:textId="0D4DC35C" w:rsidR="00BF0457" w:rsidRPr="00551FF6" w:rsidRDefault="00F5728D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 državne i županijske</w:t>
      </w:r>
      <w:r w:rsidR="0031019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ceste: Ceste Rijeka d.o.o. </w:t>
      </w:r>
    </w:p>
    <w:p w14:paraId="20AB99AF" w14:textId="77777777" w:rsidR="00F5728D" w:rsidRPr="00551FF6" w:rsidRDefault="00F5728D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ostale lokalne i nerazvrstane ceste Komunalac d.o.o.   </w:t>
      </w:r>
    </w:p>
    <w:p w14:paraId="72339B13" w14:textId="77777777" w:rsidR="0073271A" w:rsidRPr="00551FF6" w:rsidRDefault="00F5728D" w:rsidP="00F5728D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U cilju osposobljavanja prometnice potrebno je nabaviti sredstva za vezivanje - prikupljanje i sredstva za razgradnju (dekontaminaciju) opasnih tvari.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1"/>
      </w:tblGrid>
      <w:tr w:rsidR="00F5728D" w:rsidRPr="00551FF6" w14:paraId="69109193" w14:textId="77777777" w:rsidTr="009F4D24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11333" w14:textId="77777777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Poduzeće za osposobljavanje prometnica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A6990" w14:textId="77777777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telefon</w:t>
            </w:r>
          </w:p>
        </w:tc>
      </w:tr>
      <w:tr w:rsidR="00F5728D" w:rsidRPr="00551FF6" w14:paraId="48E35713" w14:textId="77777777" w:rsidTr="009F4D24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E31CB" w14:textId="0FE3BEEC" w:rsidR="00A118B8" w:rsidRPr="00551FF6" w:rsidRDefault="001F4F2C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  <w:t xml:space="preserve">Hrvatske autoceste d.o.o. </w:t>
            </w:r>
            <w:r w:rsidR="00A118B8" w:rsidRPr="00551FF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  <w:t xml:space="preserve">Rupa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F77CA" w14:textId="77777777" w:rsidR="009F4D24" w:rsidRPr="00551FF6" w:rsidRDefault="00A118B8" w:rsidP="009F4D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  <w:t>051 / 430 - 670</w:t>
            </w:r>
          </w:p>
        </w:tc>
      </w:tr>
      <w:tr w:rsidR="00A118B8" w:rsidRPr="00551FF6" w14:paraId="390F5DB4" w14:textId="77777777" w:rsidTr="009F4D24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C1938" w14:textId="617CE82C" w:rsidR="00A118B8" w:rsidRPr="00551FF6" w:rsidRDefault="001F4F2C" w:rsidP="00A118B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  <w:t xml:space="preserve">Bina Istra d.o.o. </w:t>
            </w:r>
            <w:r w:rsidR="00A118B8" w:rsidRPr="00551FF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  <w:t>Tunel Učka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A90BC" w14:textId="77777777" w:rsidR="00A118B8" w:rsidRPr="00551FF6" w:rsidRDefault="00A118B8" w:rsidP="009F4D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hr-HR"/>
              </w:rPr>
              <w:t>052 / 685 - 330</w:t>
            </w:r>
          </w:p>
        </w:tc>
      </w:tr>
      <w:tr w:rsidR="00F5728D" w:rsidRPr="00551FF6" w14:paraId="5EB9E6C3" w14:textId="77777777" w:rsidTr="009F4D24"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</w:tcPr>
          <w:p w14:paraId="1D8AA154" w14:textId="77777777" w:rsidR="00F5728D" w:rsidRPr="00551FF6" w:rsidRDefault="00F5728D" w:rsidP="003004A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Ceste Rijeka Kukuljanovo</w:t>
            </w:r>
            <w:r w:rsidR="003004A2"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 - </w:t>
            </w: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Dežurna služba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14:paraId="6A5BCC4F" w14:textId="77777777" w:rsidR="00F5728D" w:rsidRPr="00551FF6" w:rsidRDefault="009F4D24" w:rsidP="003004A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051 / </w:t>
            </w:r>
            <w:r w:rsidR="00A118B8"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250 - 007</w:t>
            </w:r>
          </w:p>
        </w:tc>
      </w:tr>
      <w:tr w:rsidR="00F5728D" w:rsidRPr="00551FF6" w14:paraId="67ADB143" w14:textId="77777777" w:rsidTr="009F4D24"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</w:tcPr>
          <w:p w14:paraId="1CD6AE8B" w14:textId="3A948C38" w:rsidR="00F5728D" w:rsidRPr="00551FF6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Komunalac d.o.o. </w:t>
            </w:r>
            <w:r w:rsidR="00310195"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J</w:t>
            </w: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urdani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14:paraId="72F2CCF4" w14:textId="77777777" w:rsidR="00F5728D" w:rsidRPr="00551FF6" w:rsidRDefault="009F4D24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051 / </w:t>
            </w:r>
            <w:r w:rsidR="00A118B8"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505 - 2</w:t>
            </w:r>
            <w:r w:rsidR="00F5728D"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</w:t>
            </w:r>
            <w:r w:rsidR="00A118B8" w:rsidRPr="00551FF6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</w:t>
            </w:r>
          </w:p>
        </w:tc>
      </w:tr>
    </w:tbl>
    <w:p w14:paraId="0D7644AA" w14:textId="70B9AB31" w:rsidR="0073271A" w:rsidRPr="00551FF6" w:rsidRDefault="0073271A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1DE972BC" w14:textId="1FE35A8F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015E5A1" w14:textId="13174ED9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003889F7" w14:textId="141185E0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F499E3E" w14:textId="46489DC0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6AD8AA16" w14:textId="1501F7F2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0791AC66" w14:textId="7A8F8258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6E885A22" w14:textId="7FF6C767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394CC0C4" w14:textId="508BECE7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230C419F" w14:textId="283E333A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53FEFF7" w14:textId="30E5C3E7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999416B" w14:textId="076F912C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5E20FCA8" w14:textId="3289914C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25498739" w14:textId="77777777" w:rsidR="00F84B4F" w:rsidRPr="00551FF6" w:rsidRDefault="00F84B4F" w:rsidP="00F84B4F">
      <w:pPr>
        <w:ind w:left="720"/>
        <w:rPr>
          <w:rFonts w:ascii="Times New Roman" w:hAnsi="Times New Roman" w:cs="Times New Roman"/>
        </w:rPr>
      </w:pPr>
    </w:p>
    <w:sectPr w:rsidR="00F84B4F" w:rsidRPr="00551FF6" w:rsidSect="00311DAD">
      <w:headerReference w:type="default" r:id="rId8"/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C000" w14:textId="77777777" w:rsidR="007E7F7C" w:rsidRDefault="007E7F7C" w:rsidP="00311DAD">
      <w:pPr>
        <w:spacing w:after="0" w:line="240" w:lineRule="auto"/>
      </w:pPr>
      <w:r>
        <w:separator/>
      </w:r>
    </w:p>
  </w:endnote>
  <w:endnote w:type="continuationSeparator" w:id="0">
    <w:p w14:paraId="1530521B" w14:textId="77777777" w:rsidR="007E7F7C" w:rsidRDefault="007E7F7C" w:rsidP="003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C60F" w14:textId="77777777" w:rsidR="006237DA" w:rsidRPr="00CC18E5" w:rsidRDefault="006237DA" w:rsidP="00CC18E5">
    <w:pPr>
      <w:pStyle w:val="Podnoje"/>
      <w:jc w:val="center"/>
      <w:rPr>
        <w:sz w:val="20"/>
        <w:szCs w:val="20"/>
      </w:rPr>
    </w:pPr>
    <w:r w:rsidRPr="00CC18E5">
      <w:rPr>
        <w:sz w:val="20"/>
        <w:szCs w:val="20"/>
      </w:rPr>
      <w:t>Plan zaštite od požara i tehnoloških eksplozija Liburnije</w:t>
    </w:r>
  </w:p>
  <w:p w14:paraId="532C2063" w14:textId="77777777" w:rsidR="006237DA" w:rsidRPr="00CC18E5" w:rsidRDefault="006237DA" w:rsidP="00CC18E5">
    <w:pPr>
      <w:pStyle w:val="Podnoje"/>
      <w:jc w:val="center"/>
      <w:rPr>
        <w:sz w:val="20"/>
        <w:szCs w:val="20"/>
      </w:rPr>
    </w:pPr>
    <w:r w:rsidRPr="00CC18E5">
      <w:rPr>
        <w:sz w:val="20"/>
        <w:szCs w:val="20"/>
      </w:rPr>
      <w:t>Grad Opatija, Općine: Matulji, Lovran i Mošćenička Draga.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7959" w14:textId="77777777" w:rsidR="006237DA" w:rsidRDefault="006237DA" w:rsidP="002A63CF"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18"/>
        <w:szCs w:val="20"/>
        <w:lang w:eastAsia="hr-HR"/>
      </w:rPr>
    </w:pPr>
    <w:r w:rsidRPr="002A63CF"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Plan zaštite od požara</w:t>
    </w: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 xml:space="preserve"> i tehnoloških eksplozija Liburnije</w:t>
    </w:r>
  </w:p>
  <w:p w14:paraId="269623F9" w14:textId="77777777" w:rsidR="006237DA" w:rsidRDefault="006237DA" w:rsidP="002A63CF"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18"/>
        <w:szCs w:val="20"/>
        <w:lang w:eastAsia="hr-HR"/>
      </w:rPr>
    </w:pPr>
    <w:r w:rsidRPr="002A63CF"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Grad Opatija, Općine: Mat</w:t>
    </w: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ulji, Lovran i Mošćenička Draga.</w:t>
    </w:r>
  </w:p>
  <w:p w14:paraId="1DCBBFF4" w14:textId="038664D1" w:rsidR="006A570D" w:rsidRPr="002A63CF" w:rsidRDefault="006A570D" w:rsidP="002A63CF"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18"/>
        <w:szCs w:val="20"/>
        <w:lang w:eastAsia="hr-HR"/>
      </w:rPr>
    </w:pP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Ažurirano u kolovozu 2023.g.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621E" w14:textId="77777777" w:rsidR="007E7F7C" w:rsidRDefault="007E7F7C" w:rsidP="00311DAD">
      <w:pPr>
        <w:spacing w:after="0" w:line="240" w:lineRule="auto"/>
      </w:pPr>
      <w:r>
        <w:separator/>
      </w:r>
    </w:p>
  </w:footnote>
  <w:footnote w:type="continuationSeparator" w:id="0">
    <w:p w14:paraId="5BBA77F9" w14:textId="77777777" w:rsidR="007E7F7C" w:rsidRDefault="007E7F7C" w:rsidP="003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493806"/>
      <w:docPartObj>
        <w:docPartGallery w:val="Page Numbers (Top of Page)"/>
        <w:docPartUnique/>
      </w:docPartObj>
    </w:sdtPr>
    <w:sdtContent>
      <w:p w14:paraId="3E3AA238" w14:textId="77777777" w:rsidR="006237DA" w:rsidRDefault="006237DA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2C">
          <w:rPr>
            <w:noProof/>
          </w:rPr>
          <w:t>40</w:t>
        </w:r>
        <w:r>
          <w:fldChar w:fldCharType="end"/>
        </w:r>
      </w:p>
    </w:sdtContent>
  </w:sdt>
  <w:p w14:paraId="6A6E1F86" w14:textId="77777777" w:rsidR="006237DA" w:rsidRDefault="006237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9E43A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CBEA5944"/>
    <w:lvl w:ilvl="0">
      <w:start w:val="1"/>
      <w:numFmt w:val="decimal"/>
      <w:pStyle w:val="Naslov1"/>
      <w:lvlText w:val="%1."/>
      <w:legacy w:legacy="1" w:legacySpace="57" w:legacyIndent="0"/>
      <w:lvlJc w:val="left"/>
    </w:lvl>
    <w:lvl w:ilvl="1">
      <w:start w:val="1"/>
      <w:numFmt w:val="decimal"/>
      <w:pStyle w:val="Naslov2"/>
      <w:lvlText w:val="%1.%2."/>
      <w:legacy w:legacy="1" w:legacySpace="57" w:legacyIndent="0"/>
      <w:lvlJc w:val="left"/>
    </w:lvl>
    <w:lvl w:ilvl="2">
      <w:start w:val="1"/>
      <w:numFmt w:val="decimal"/>
      <w:lvlText w:val="%1.%2.%3."/>
      <w:legacy w:legacy="1" w:legacySpace="57" w:legacyIndent="0"/>
      <w:lvlJc w:val="left"/>
    </w:lvl>
    <w:lvl w:ilvl="3">
      <w:start w:val="1"/>
      <w:numFmt w:val="decimal"/>
      <w:pStyle w:val="Naslov4"/>
      <w:lvlText w:val=".%4"/>
      <w:legacy w:legacy="1" w:legacySpace="144" w:legacyIndent="0"/>
      <w:lvlJc w:val="left"/>
    </w:lvl>
    <w:lvl w:ilvl="4">
      <w:start w:val="1"/>
      <w:numFmt w:val="decimal"/>
      <w:pStyle w:val="Naslov5"/>
      <w:lvlText w:val=".%4.%5"/>
      <w:legacy w:legacy="1" w:legacySpace="144" w:legacyIndent="0"/>
      <w:lvlJc w:val="left"/>
    </w:lvl>
    <w:lvl w:ilvl="5">
      <w:start w:val="1"/>
      <w:numFmt w:val="decimal"/>
      <w:pStyle w:val="Naslov6"/>
      <w:lvlText w:val=".%4.%5.%6"/>
      <w:legacy w:legacy="1" w:legacySpace="144" w:legacyIndent="0"/>
      <w:lvlJc w:val="left"/>
    </w:lvl>
    <w:lvl w:ilvl="6">
      <w:start w:val="1"/>
      <w:numFmt w:val="decimal"/>
      <w:pStyle w:val="Naslov7"/>
      <w:lvlText w:val=".%4.%5.%6.%7"/>
      <w:legacy w:legacy="1" w:legacySpace="144" w:legacyIndent="0"/>
      <w:lvlJc w:val="left"/>
    </w:lvl>
    <w:lvl w:ilvl="7">
      <w:start w:val="1"/>
      <w:numFmt w:val="decimal"/>
      <w:pStyle w:val="Naslov8"/>
      <w:lvlText w:val=".%4.%5.%6.%7.%8"/>
      <w:legacy w:legacy="1" w:legacySpace="144" w:legacyIndent="0"/>
      <w:lvlJc w:val="left"/>
    </w:lvl>
    <w:lvl w:ilvl="8">
      <w:start w:val="1"/>
      <w:numFmt w:val="decimal"/>
      <w:pStyle w:val="Naslov9"/>
      <w:lvlText w:val=".%4.%5.%6.%7.%8.%9"/>
      <w:legacy w:legacy="1" w:legacySpace="144" w:legacyIndent="0"/>
      <w:lvlJc w:val="left"/>
    </w:lvl>
  </w:abstractNum>
  <w:abstractNum w:abstractNumId="2" w15:restartNumberingAfterBreak="0">
    <w:nsid w:val="036E40A5"/>
    <w:multiLevelType w:val="multilevel"/>
    <w:tmpl w:val="65A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0036A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11FC14B1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5" w15:restartNumberingAfterBreak="0">
    <w:nsid w:val="1269034C"/>
    <w:multiLevelType w:val="hybridMultilevel"/>
    <w:tmpl w:val="73CCCC10"/>
    <w:lvl w:ilvl="0" w:tplc="2F9E2EB0">
      <w:start w:val="1"/>
      <w:numFmt w:val="bullet"/>
      <w:lvlText w:val="-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EADB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E0B34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2A50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8589A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20B4A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C9EB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6E864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227A6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821507"/>
    <w:multiLevelType w:val="singleLevel"/>
    <w:tmpl w:val="E87A4A94"/>
    <w:lvl w:ilvl="0">
      <w:start w:val="1"/>
      <w:numFmt w:val="upperLetter"/>
      <w:lvlText w:val="%1."/>
      <w:legacy w:legacy="1" w:legacySpace="120" w:legacyIndent="360"/>
      <w:lvlJc w:val="left"/>
      <w:pPr>
        <w:ind w:left="252" w:hanging="360"/>
      </w:pPr>
    </w:lvl>
  </w:abstractNum>
  <w:abstractNum w:abstractNumId="7" w15:restartNumberingAfterBreak="0">
    <w:nsid w:val="1408188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8" w15:restartNumberingAfterBreak="0">
    <w:nsid w:val="175B3BCB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1CFD5D3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0" w15:restartNumberingAfterBreak="0">
    <w:nsid w:val="205056C2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1" w15:restartNumberingAfterBreak="0">
    <w:nsid w:val="209D6CE8"/>
    <w:multiLevelType w:val="hybridMultilevel"/>
    <w:tmpl w:val="50A4F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44788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13" w15:restartNumberingAfterBreak="0">
    <w:nsid w:val="259F0C33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4" w15:restartNumberingAfterBreak="0">
    <w:nsid w:val="2ADA1A6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5" w15:restartNumberingAfterBreak="0">
    <w:nsid w:val="2CC534E3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16" w15:restartNumberingAfterBreak="0">
    <w:nsid w:val="2D2348B8"/>
    <w:multiLevelType w:val="hybridMultilevel"/>
    <w:tmpl w:val="69D6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6E79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8" w15:restartNumberingAfterBreak="0">
    <w:nsid w:val="306A1150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9" w15:restartNumberingAfterBreak="0">
    <w:nsid w:val="327C7E99"/>
    <w:multiLevelType w:val="multilevel"/>
    <w:tmpl w:val="041A0023"/>
    <w:styleLink w:val="lanaksekcija"/>
    <w:lvl w:ilvl="0">
      <w:start w:val="1"/>
      <w:numFmt w:val="upperRoman"/>
      <w:lvlText w:val="Člana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292596A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21" w15:restartNumberingAfterBreak="0">
    <w:nsid w:val="38316F92"/>
    <w:multiLevelType w:val="hybridMultilevel"/>
    <w:tmpl w:val="2DAA1E46"/>
    <w:lvl w:ilvl="0" w:tplc="B662513C">
      <w:start w:val="1"/>
      <w:numFmt w:val="bullet"/>
      <w:lvlText w:val="-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CAB0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4B1D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8878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CD57E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21E16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0C55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8727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CF672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41310A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23" w15:restartNumberingAfterBreak="0">
    <w:nsid w:val="51E16702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24" w15:restartNumberingAfterBreak="0">
    <w:nsid w:val="549B7A5E"/>
    <w:multiLevelType w:val="multilevel"/>
    <w:tmpl w:val="910CF4B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5" w15:restartNumberingAfterBreak="0">
    <w:nsid w:val="5784387C"/>
    <w:multiLevelType w:val="hybridMultilevel"/>
    <w:tmpl w:val="011E4F2E"/>
    <w:lvl w:ilvl="0" w:tplc="EAAC4672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67163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 w15:restartNumberingAfterBreak="0">
    <w:nsid w:val="5CAA4197"/>
    <w:multiLevelType w:val="hybridMultilevel"/>
    <w:tmpl w:val="EC44AA52"/>
    <w:lvl w:ilvl="0" w:tplc="9B72C93C">
      <w:start w:val="1"/>
      <w:numFmt w:val="bullet"/>
      <w:lvlText w:val="-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A172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C27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EAD7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46448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E8DFC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633D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6010C2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AFCF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5E3C80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9" w15:restartNumberingAfterBreak="0">
    <w:nsid w:val="629661C2"/>
    <w:multiLevelType w:val="hybridMultilevel"/>
    <w:tmpl w:val="CBD682D0"/>
    <w:lvl w:ilvl="0" w:tplc="ECA6484A">
      <w:start w:val="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88C1578"/>
    <w:multiLevelType w:val="hybridMultilevel"/>
    <w:tmpl w:val="8EBC2888"/>
    <w:lvl w:ilvl="0" w:tplc="D6F28BF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835C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2" w15:restartNumberingAfterBreak="0">
    <w:nsid w:val="6A631A9D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3" w15:restartNumberingAfterBreak="0">
    <w:nsid w:val="727070DA"/>
    <w:multiLevelType w:val="multilevel"/>
    <w:tmpl w:val="F698E4FC"/>
    <w:lvl w:ilvl="0">
      <w:start w:val="1"/>
      <w:numFmt w:val="decimal"/>
      <w:lvlText w:val="%1."/>
      <w:legacy w:legacy="1" w:legacySpace="57" w:legacyIndent="0"/>
      <w:lvlJc w:val="left"/>
    </w:lvl>
    <w:lvl w:ilvl="1">
      <w:start w:val="1"/>
      <w:numFmt w:val="decimal"/>
      <w:lvlText w:val="%1.%2."/>
      <w:legacy w:legacy="1" w:legacySpace="57" w:legacyIndent="0"/>
      <w:lvlJc w:val="left"/>
    </w:lvl>
    <w:lvl w:ilvl="2">
      <w:start w:val="1"/>
      <w:numFmt w:val="decimal"/>
      <w:lvlText w:val="%1.%2.%3."/>
      <w:legacy w:legacy="1" w:legacySpace="57" w:legacyIndent="0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34" w15:restartNumberingAfterBreak="0">
    <w:nsid w:val="74DF50B8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5" w15:restartNumberingAfterBreak="0">
    <w:nsid w:val="787A3A38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946278027">
    <w:abstractNumId w:val="1"/>
  </w:num>
  <w:num w:numId="2" w16cid:durableId="1206794573">
    <w:abstractNumId w:val="29"/>
  </w:num>
  <w:num w:numId="3" w16cid:durableId="561017143">
    <w:abstractNumId w:val="25"/>
  </w:num>
  <w:num w:numId="4" w16cid:durableId="1159005265">
    <w:abstractNumId w:val="21"/>
  </w:num>
  <w:num w:numId="5" w16cid:durableId="477377425">
    <w:abstractNumId w:val="5"/>
  </w:num>
  <w:num w:numId="6" w16cid:durableId="1080061855">
    <w:abstractNumId w:val="27"/>
  </w:num>
  <w:num w:numId="7" w16cid:durableId="149445438">
    <w:abstractNumId w:val="16"/>
  </w:num>
  <w:num w:numId="8" w16cid:durableId="13740">
    <w:abstractNumId w:val="30"/>
  </w:num>
  <w:num w:numId="9" w16cid:durableId="221525816">
    <w:abstractNumId w:val="11"/>
  </w:num>
  <w:num w:numId="10" w16cid:durableId="303431927">
    <w:abstractNumId w:val="33"/>
  </w:num>
  <w:num w:numId="11" w16cid:durableId="424115455">
    <w:abstractNumId w:val="24"/>
  </w:num>
  <w:num w:numId="12" w16cid:durableId="1541353655">
    <w:abstractNumId w:val="14"/>
  </w:num>
  <w:num w:numId="13" w16cid:durableId="1324352227">
    <w:abstractNumId w:val="7"/>
  </w:num>
  <w:num w:numId="14" w16cid:durableId="795103770">
    <w:abstractNumId w:val="9"/>
  </w:num>
  <w:num w:numId="15" w16cid:durableId="2075930449">
    <w:abstractNumId w:val="18"/>
  </w:num>
  <w:num w:numId="16" w16cid:durableId="183717601">
    <w:abstractNumId w:val="10"/>
  </w:num>
  <w:num w:numId="17" w16cid:durableId="1495150581">
    <w:abstractNumId w:val="13"/>
  </w:num>
  <w:num w:numId="18" w16cid:durableId="1877236077">
    <w:abstractNumId w:val="28"/>
  </w:num>
  <w:num w:numId="19" w16cid:durableId="1800564825">
    <w:abstractNumId w:val="32"/>
  </w:num>
  <w:num w:numId="20" w16cid:durableId="1356886536">
    <w:abstractNumId w:val="31"/>
  </w:num>
  <w:num w:numId="21" w16cid:durableId="249657777">
    <w:abstractNumId w:val="6"/>
  </w:num>
  <w:num w:numId="22" w16cid:durableId="1768771528">
    <w:abstractNumId w:val="17"/>
  </w:num>
  <w:num w:numId="23" w16cid:durableId="156924034">
    <w:abstractNumId w:val="4"/>
  </w:num>
  <w:num w:numId="24" w16cid:durableId="1114323512">
    <w:abstractNumId w:val="8"/>
  </w:num>
  <w:num w:numId="25" w16cid:durableId="1845586721">
    <w:abstractNumId w:val="22"/>
  </w:num>
  <w:num w:numId="26" w16cid:durableId="1369640499">
    <w:abstractNumId w:val="26"/>
  </w:num>
  <w:num w:numId="27" w16cid:durableId="1945458895">
    <w:abstractNumId w:val="23"/>
  </w:num>
  <w:num w:numId="28" w16cid:durableId="1219055570">
    <w:abstractNumId w:val="3"/>
  </w:num>
  <w:num w:numId="29" w16cid:durableId="2072196333">
    <w:abstractNumId w:val="20"/>
  </w:num>
  <w:num w:numId="30" w16cid:durableId="43021075">
    <w:abstractNumId w:val="34"/>
  </w:num>
  <w:num w:numId="31" w16cid:durableId="514460215">
    <w:abstractNumId w:val="15"/>
  </w:num>
  <w:num w:numId="32" w16cid:durableId="1460536240">
    <w:abstractNumId w:val="35"/>
  </w:num>
  <w:num w:numId="33" w16cid:durableId="264926453">
    <w:abstractNumId w:val="12"/>
  </w:num>
  <w:num w:numId="34" w16cid:durableId="250823032">
    <w:abstractNumId w:val="0"/>
  </w:num>
  <w:num w:numId="35" w16cid:durableId="1490903383">
    <w:abstractNumId w:val="2"/>
  </w:num>
  <w:num w:numId="36" w16cid:durableId="951520865">
    <w:abstractNumId w:val="1"/>
  </w:num>
  <w:num w:numId="37" w16cid:durableId="931737696">
    <w:abstractNumId w:val="19"/>
  </w:num>
  <w:num w:numId="38" w16cid:durableId="1221939336">
    <w:abstractNumId w:val="1"/>
    <w:lvlOverride w:ilvl="0">
      <w:startOverride w:val="1"/>
    </w:lvlOverride>
    <w:lvlOverride w:ilvl="1">
      <w:startOverride w:val="10"/>
    </w:lvlOverride>
  </w:num>
  <w:num w:numId="39" w16cid:durableId="916013618">
    <w:abstractNumId w:val="1"/>
    <w:lvlOverride w:ilvl="0">
      <w:startOverride w:val="1"/>
    </w:lvlOverride>
    <w:lvlOverride w:ilvl="1">
      <w:startOverride w:val="6"/>
    </w:lvlOverride>
  </w:num>
  <w:num w:numId="40" w16cid:durableId="11109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A0"/>
    <w:rsid w:val="000003A2"/>
    <w:rsid w:val="00002E17"/>
    <w:rsid w:val="00006B03"/>
    <w:rsid w:val="000114B0"/>
    <w:rsid w:val="00015E3F"/>
    <w:rsid w:val="0003632F"/>
    <w:rsid w:val="00051618"/>
    <w:rsid w:val="00070823"/>
    <w:rsid w:val="00087434"/>
    <w:rsid w:val="00094119"/>
    <w:rsid w:val="00095A7F"/>
    <w:rsid w:val="000D3089"/>
    <w:rsid w:val="000F3A0F"/>
    <w:rsid w:val="000F5729"/>
    <w:rsid w:val="000F744F"/>
    <w:rsid w:val="00101CDB"/>
    <w:rsid w:val="00104D1A"/>
    <w:rsid w:val="001064B2"/>
    <w:rsid w:val="001100E6"/>
    <w:rsid w:val="00121695"/>
    <w:rsid w:val="00197D05"/>
    <w:rsid w:val="001B7E62"/>
    <w:rsid w:val="001C1C89"/>
    <w:rsid w:val="001D21EC"/>
    <w:rsid w:val="001E3D13"/>
    <w:rsid w:val="001F4F2C"/>
    <w:rsid w:val="00204504"/>
    <w:rsid w:val="00210B32"/>
    <w:rsid w:val="00235C57"/>
    <w:rsid w:val="00243DFA"/>
    <w:rsid w:val="0025341B"/>
    <w:rsid w:val="00265173"/>
    <w:rsid w:val="00271EEF"/>
    <w:rsid w:val="00273E77"/>
    <w:rsid w:val="00276383"/>
    <w:rsid w:val="00291FB4"/>
    <w:rsid w:val="002A0EEE"/>
    <w:rsid w:val="002A19CF"/>
    <w:rsid w:val="002A2A78"/>
    <w:rsid w:val="002A60A5"/>
    <w:rsid w:val="002A63CF"/>
    <w:rsid w:val="002B1CF4"/>
    <w:rsid w:val="002C3A08"/>
    <w:rsid w:val="002C77B4"/>
    <w:rsid w:val="002D4A08"/>
    <w:rsid w:val="002F6A6E"/>
    <w:rsid w:val="003004A2"/>
    <w:rsid w:val="00300FAE"/>
    <w:rsid w:val="00305C39"/>
    <w:rsid w:val="00310195"/>
    <w:rsid w:val="00311DAD"/>
    <w:rsid w:val="00317EB1"/>
    <w:rsid w:val="003203DA"/>
    <w:rsid w:val="00320CB0"/>
    <w:rsid w:val="0033773D"/>
    <w:rsid w:val="00354FDC"/>
    <w:rsid w:val="00364370"/>
    <w:rsid w:val="00365570"/>
    <w:rsid w:val="00367236"/>
    <w:rsid w:val="00377314"/>
    <w:rsid w:val="00380E8A"/>
    <w:rsid w:val="00382030"/>
    <w:rsid w:val="0038205A"/>
    <w:rsid w:val="003953E1"/>
    <w:rsid w:val="00397285"/>
    <w:rsid w:val="003B0ED4"/>
    <w:rsid w:val="003D2C62"/>
    <w:rsid w:val="003D31EE"/>
    <w:rsid w:val="00407CAB"/>
    <w:rsid w:val="00421E93"/>
    <w:rsid w:val="0042486C"/>
    <w:rsid w:val="00426160"/>
    <w:rsid w:val="00427BBA"/>
    <w:rsid w:val="0045050A"/>
    <w:rsid w:val="00454DC7"/>
    <w:rsid w:val="0045554C"/>
    <w:rsid w:val="004604E0"/>
    <w:rsid w:val="0046238C"/>
    <w:rsid w:val="00462D05"/>
    <w:rsid w:val="004A13AD"/>
    <w:rsid w:val="004A1F53"/>
    <w:rsid w:val="004A535D"/>
    <w:rsid w:val="004C65A4"/>
    <w:rsid w:val="004E2A4E"/>
    <w:rsid w:val="004E3754"/>
    <w:rsid w:val="004E3781"/>
    <w:rsid w:val="004E59A0"/>
    <w:rsid w:val="004F3AED"/>
    <w:rsid w:val="004F5650"/>
    <w:rsid w:val="00511A13"/>
    <w:rsid w:val="00520915"/>
    <w:rsid w:val="0053655F"/>
    <w:rsid w:val="005447C7"/>
    <w:rsid w:val="00546958"/>
    <w:rsid w:val="00551FF6"/>
    <w:rsid w:val="00580401"/>
    <w:rsid w:val="00584EDF"/>
    <w:rsid w:val="00592BFF"/>
    <w:rsid w:val="005A6FA3"/>
    <w:rsid w:val="005A78E7"/>
    <w:rsid w:val="005C0634"/>
    <w:rsid w:val="00600ED3"/>
    <w:rsid w:val="006228C6"/>
    <w:rsid w:val="006237DA"/>
    <w:rsid w:val="006367B2"/>
    <w:rsid w:val="0064646F"/>
    <w:rsid w:val="0064785B"/>
    <w:rsid w:val="00651807"/>
    <w:rsid w:val="006648E9"/>
    <w:rsid w:val="0067474E"/>
    <w:rsid w:val="00683156"/>
    <w:rsid w:val="006845A1"/>
    <w:rsid w:val="00695209"/>
    <w:rsid w:val="006A570D"/>
    <w:rsid w:val="006B32F9"/>
    <w:rsid w:val="006B40E9"/>
    <w:rsid w:val="006C0A98"/>
    <w:rsid w:val="006C7ACB"/>
    <w:rsid w:val="00700E51"/>
    <w:rsid w:val="0070327A"/>
    <w:rsid w:val="007119D6"/>
    <w:rsid w:val="00711B10"/>
    <w:rsid w:val="007231B6"/>
    <w:rsid w:val="007303C4"/>
    <w:rsid w:val="0073271A"/>
    <w:rsid w:val="0073559E"/>
    <w:rsid w:val="00782374"/>
    <w:rsid w:val="007A1021"/>
    <w:rsid w:val="007A2CF6"/>
    <w:rsid w:val="007B0604"/>
    <w:rsid w:val="007C4714"/>
    <w:rsid w:val="007C52EC"/>
    <w:rsid w:val="007E1BCC"/>
    <w:rsid w:val="007E7F7C"/>
    <w:rsid w:val="007F1DDE"/>
    <w:rsid w:val="00804D40"/>
    <w:rsid w:val="00806E0B"/>
    <w:rsid w:val="00835AD7"/>
    <w:rsid w:val="00837519"/>
    <w:rsid w:val="00845DA6"/>
    <w:rsid w:val="00866CFF"/>
    <w:rsid w:val="008752BD"/>
    <w:rsid w:val="00875568"/>
    <w:rsid w:val="008826F9"/>
    <w:rsid w:val="008C0AF1"/>
    <w:rsid w:val="008C3CD4"/>
    <w:rsid w:val="008D4158"/>
    <w:rsid w:val="008E33F4"/>
    <w:rsid w:val="008F656E"/>
    <w:rsid w:val="00900B90"/>
    <w:rsid w:val="0090326C"/>
    <w:rsid w:val="00927B82"/>
    <w:rsid w:val="00940295"/>
    <w:rsid w:val="00957641"/>
    <w:rsid w:val="00970A77"/>
    <w:rsid w:val="009738AE"/>
    <w:rsid w:val="00981B45"/>
    <w:rsid w:val="00993689"/>
    <w:rsid w:val="009A656A"/>
    <w:rsid w:val="009B6874"/>
    <w:rsid w:val="009E7F63"/>
    <w:rsid w:val="009F3812"/>
    <w:rsid w:val="009F4711"/>
    <w:rsid w:val="009F4D24"/>
    <w:rsid w:val="00A00EC3"/>
    <w:rsid w:val="00A04DDC"/>
    <w:rsid w:val="00A118B8"/>
    <w:rsid w:val="00A16A18"/>
    <w:rsid w:val="00A25E91"/>
    <w:rsid w:val="00A46AFC"/>
    <w:rsid w:val="00A502EA"/>
    <w:rsid w:val="00A52DAC"/>
    <w:rsid w:val="00A62D2F"/>
    <w:rsid w:val="00A714B3"/>
    <w:rsid w:val="00A71A38"/>
    <w:rsid w:val="00A86872"/>
    <w:rsid w:val="00A96A3C"/>
    <w:rsid w:val="00AA41DC"/>
    <w:rsid w:val="00AC1300"/>
    <w:rsid w:val="00AC4E87"/>
    <w:rsid w:val="00AC7324"/>
    <w:rsid w:val="00AD0536"/>
    <w:rsid w:val="00AE7CA7"/>
    <w:rsid w:val="00AF2EB6"/>
    <w:rsid w:val="00B0349E"/>
    <w:rsid w:val="00B20A16"/>
    <w:rsid w:val="00B23D81"/>
    <w:rsid w:val="00B30006"/>
    <w:rsid w:val="00B809A0"/>
    <w:rsid w:val="00BB3192"/>
    <w:rsid w:val="00BC782F"/>
    <w:rsid w:val="00BD48AD"/>
    <w:rsid w:val="00BF0457"/>
    <w:rsid w:val="00BF0EE4"/>
    <w:rsid w:val="00C2328C"/>
    <w:rsid w:val="00C5338F"/>
    <w:rsid w:val="00C74213"/>
    <w:rsid w:val="00C86BE9"/>
    <w:rsid w:val="00CA401F"/>
    <w:rsid w:val="00CB0CD2"/>
    <w:rsid w:val="00CC148F"/>
    <w:rsid w:val="00CC18E5"/>
    <w:rsid w:val="00CC1A60"/>
    <w:rsid w:val="00CC36C9"/>
    <w:rsid w:val="00CC4762"/>
    <w:rsid w:val="00CC7C6D"/>
    <w:rsid w:val="00CD1798"/>
    <w:rsid w:val="00CE2466"/>
    <w:rsid w:val="00CE68D0"/>
    <w:rsid w:val="00CF29E5"/>
    <w:rsid w:val="00D016B1"/>
    <w:rsid w:val="00D3747A"/>
    <w:rsid w:val="00D464A1"/>
    <w:rsid w:val="00D61044"/>
    <w:rsid w:val="00D6734F"/>
    <w:rsid w:val="00D9229C"/>
    <w:rsid w:val="00D96E90"/>
    <w:rsid w:val="00D97B71"/>
    <w:rsid w:val="00DA100C"/>
    <w:rsid w:val="00DA3FB9"/>
    <w:rsid w:val="00DA4DFD"/>
    <w:rsid w:val="00DB68A4"/>
    <w:rsid w:val="00DC51B8"/>
    <w:rsid w:val="00DC5CD6"/>
    <w:rsid w:val="00DC6652"/>
    <w:rsid w:val="00DD1FB8"/>
    <w:rsid w:val="00DD62E3"/>
    <w:rsid w:val="00DE5887"/>
    <w:rsid w:val="00DF273C"/>
    <w:rsid w:val="00E0798B"/>
    <w:rsid w:val="00E10688"/>
    <w:rsid w:val="00E21B43"/>
    <w:rsid w:val="00E23615"/>
    <w:rsid w:val="00E264D6"/>
    <w:rsid w:val="00E41A1A"/>
    <w:rsid w:val="00E63ABE"/>
    <w:rsid w:val="00E7327F"/>
    <w:rsid w:val="00E73B09"/>
    <w:rsid w:val="00EA2DC2"/>
    <w:rsid w:val="00EA4CAE"/>
    <w:rsid w:val="00EC4F4F"/>
    <w:rsid w:val="00EC74A9"/>
    <w:rsid w:val="00EE09FA"/>
    <w:rsid w:val="00EE5F20"/>
    <w:rsid w:val="00F05B79"/>
    <w:rsid w:val="00F21C5A"/>
    <w:rsid w:val="00F22FBD"/>
    <w:rsid w:val="00F3243A"/>
    <w:rsid w:val="00F332A2"/>
    <w:rsid w:val="00F41758"/>
    <w:rsid w:val="00F5255B"/>
    <w:rsid w:val="00F56FBF"/>
    <w:rsid w:val="00F5728D"/>
    <w:rsid w:val="00F66811"/>
    <w:rsid w:val="00F84B4F"/>
    <w:rsid w:val="00F85EDE"/>
    <w:rsid w:val="00F86CA3"/>
    <w:rsid w:val="00F9028D"/>
    <w:rsid w:val="00F915DF"/>
    <w:rsid w:val="00F96A38"/>
    <w:rsid w:val="00F97327"/>
    <w:rsid w:val="00FA2482"/>
    <w:rsid w:val="00FE0FEE"/>
    <w:rsid w:val="00FE4935"/>
    <w:rsid w:val="00FE533B"/>
    <w:rsid w:val="00FF5C3F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E5B6"/>
  <w15:docId w15:val="{22655444-9E92-4360-B794-7A99BCF7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95"/>
  </w:style>
  <w:style w:type="paragraph" w:styleId="Naslov1">
    <w:name w:val="heading 1"/>
    <w:basedOn w:val="Normal"/>
    <w:next w:val="Normal"/>
    <w:link w:val="Naslov1Char"/>
    <w:qFormat/>
    <w:rsid w:val="00121695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480" w:after="24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1695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360" w:after="12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F84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121695"/>
    <w:pPr>
      <w:keepNext/>
      <w:keepLines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121695"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4"/>
    </w:pPr>
    <w:rPr>
      <w:rFonts w:ascii="Arial" w:eastAsia="Times New Roman" w:hAnsi="Arial" w:cs="Times New Roman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121695"/>
    <w:pPr>
      <w:keepLines/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21695"/>
    <w:pPr>
      <w:keepLines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121695"/>
    <w:pPr>
      <w:keepLines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121695"/>
    <w:pPr>
      <w:keepLines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2169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121695"/>
    <w:rPr>
      <w:rFonts w:ascii="Times New Roman" w:eastAsia="Times New Roman" w:hAnsi="Times New Roman" w:cs="Times New Roman"/>
      <w:b/>
      <w:caps/>
      <w:kern w:val="28"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21695"/>
    <w:rPr>
      <w:rFonts w:ascii="Times New Roman" w:eastAsia="Times New Roman" w:hAnsi="Times New Roman" w:cs="Times New Roman"/>
      <w:b/>
      <w:caps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121695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21695"/>
    <w:rPr>
      <w:rFonts w:ascii="Arial" w:eastAsia="Times New Roman" w:hAnsi="Arial" w:cs="Times New Roman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121695"/>
    <w:rPr>
      <w:rFonts w:ascii="Times New Roman" w:eastAsia="Times New Roman" w:hAnsi="Times New Roman" w:cs="Times New Roman"/>
      <w:i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121695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121695"/>
    <w:rPr>
      <w:rFonts w:ascii="Arial" w:eastAsia="Times New Roman" w:hAnsi="Arial" w:cs="Times New Roman"/>
      <w:i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121695"/>
    <w:rPr>
      <w:rFonts w:ascii="Arial" w:eastAsia="Times New Roman" w:hAnsi="Arial" w:cs="Times New Roman"/>
      <w:b/>
      <w:i/>
      <w:sz w:val="18"/>
      <w:szCs w:val="20"/>
      <w:lang w:eastAsia="hr-HR"/>
    </w:rPr>
  </w:style>
  <w:style w:type="paragraph" w:customStyle="1" w:styleId="Tablica">
    <w:name w:val="Tablica"/>
    <w:basedOn w:val="Normal"/>
    <w:next w:val="Normal"/>
    <w:rsid w:val="0012169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aslov">
    <w:name w:val="Subtitle"/>
    <w:basedOn w:val="Normal"/>
    <w:next w:val="Normal"/>
    <w:link w:val="PodnaslovChar"/>
    <w:qFormat/>
    <w:rsid w:val="00121695"/>
    <w:pPr>
      <w:keepLines/>
      <w:overflowPunct w:val="0"/>
      <w:autoSpaceDE w:val="0"/>
      <w:autoSpaceDN w:val="0"/>
      <w:adjustRightInd w:val="0"/>
      <w:spacing w:before="120"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PodnaslovChar">
    <w:name w:val="Podnaslov Char"/>
    <w:basedOn w:val="Zadanifontodlomka"/>
    <w:link w:val="Podnaslov"/>
    <w:rsid w:val="0012169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121695"/>
    <w:pPr>
      <w:keepLines/>
      <w:overflowPunct w:val="0"/>
      <w:autoSpaceDE w:val="0"/>
      <w:autoSpaceDN w:val="0"/>
      <w:adjustRightInd w:val="0"/>
      <w:spacing w:after="120" w:line="240" w:lineRule="auto"/>
      <w:ind w:right="14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Tijeloteksta3Char">
    <w:name w:val="Tijelo teksta 3 Char"/>
    <w:basedOn w:val="Zadanifontodlomka"/>
    <w:link w:val="Tijeloteksta3"/>
    <w:rsid w:val="0012169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5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447C7"/>
    <w:pPr>
      <w:spacing w:after="0" w:line="240" w:lineRule="auto"/>
    </w:pPr>
  </w:style>
  <w:style w:type="paragraph" w:customStyle="1" w:styleId="Pasus">
    <w:name w:val="Pasus"/>
    <w:basedOn w:val="Normal"/>
    <w:rsid w:val="00957641"/>
    <w:pPr>
      <w:keepLines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Pasustab">
    <w:name w:val="Pasustab"/>
    <w:basedOn w:val="Pasus"/>
    <w:next w:val="Pasus"/>
    <w:rsid w:val="00300FAE"/>
    <w:pPr>
      <w:spacing w:before="240"/>
    </w:pPr>
  </w:style>
  <w:style w:type="paragraph" w:styleId="Odlomakpopisa">
    <w:name w:val="List Paragraph"/>
    <w:basedOn w:val="Normal"/>
    <w:uiPriority w:val="34"/>
    <w:qFormat/>
    <w:rsid w:val="00317EB1"/>
    <w:pPr>
      <w:ind w:left="720"/>
      <w:contextualSpacing/>
    </w:pPr>
  </w:style>
  <w:style w:type="paragraph" w:styleId="Blokteksta">
    <w:name w:val="Block Text"/>
    <w:basedOn w:val="Normal"/>
    <w:rsid w:val="005C0634"/>
    <w:pPr>
      <w:keepLines/>
      <w:overflowPunct w:val="0"/>
      <w:autoSpaceDE w:val="0"/>
      <w:autoSpaceDN w:val="0"/>
      <w:adjustRightInd w:val="0"/>
      <w:spacing w:after="120" w:line="240" w:lineRule="auto"/>
      <w:ind w:left="142" w:right="141" w:hanging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36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570"/>
    <w:rPr>
      <w:rFonts w:ascii="Tahoma" w:hAnsi="Tahoma" w:cs="Tahoma"/>
      <w:sz w:val="16"/>
      <w:szCs w:val="16"/>
    </w:rPr>
  </w:style>
  <w:style w:type="table" w:customStyle="1" w:styleId="Reetkatablice2">
    <w:name w:val="Rešetka tablice2"/>
    <w:basedOn w:val="Obinatablica"/>
    <w:next w:val="Reetkatablice"/>
    <w:uiPriority w:val="59"/>
    <w:rsid w:val="00BF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F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A25E91"/>
    <w:pPr>
      <w:pageBreakBefore w:val="0"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zh-CN"/>
    </w:rPr>
  </w:style>
  <w:style w:type="paragraph" w:styleId="Sadraj2">
    <w:name w:val="toc 2"/>
    <w:basedOn w:val="Normal"/>
    <w:next w:val="Normal"/>
    <w:autoRedefine/>
    <w:unhideWhenUsed/>
    <w:rsid w:val="00A25E91"/>
    <w:pPr>
      <w:spacing w:after="100"/>
      <w:ind w:left="220"/>
    </w:pPr>
    <w:rPr>
      <w:rFonts w:cs="Times New Roman"/>
    </w:rPr>
  </w:style>
  <w:style w:type="paragraph" w:styleId="Sadraj1">
    <w:name w:val="toc 1"/>
    <w:basedOn w:val="Normal"/>
    <w:next w:val="Normal"/>
    <w:autoRedefine/>
    <w:unhideWhenUsed/>
    <w:rsid w:val="00A25E91"/>
    <w:pPr>
      <w:spacing w:after="100"/>
    </w:pPr>
    <w:rPr>
      <w:rFonts w:cs="Times New Roman"/>
    </w:rPr>
  </w:style>
  <w:style w:type="paragraph" w:styleId="Sadraj3">
    <w:name w:val="toc 3"/>
    <w:basedOn w:val="Normal"/>
    <w:next w:val="Normal"/>
    <w:autoRedefine/>
    <w:unhideWhenUsed/>
    <w:rsid w:val="00A25E91"/>
    <w:pPr>
      <w:spacing w:after="100"/>
      <w:ind w:left="440"/>
    </w:pPr>
    <w:rPr>
      <w:rFonts w:cs="Times New Roman"/>
    </w:rPr>
  </w:style>
  <w:style w:type="paragraph" w:styleId="Zaglavlje">
    <w:name w:val="header"/>
    <w:basedOn w:val="Normal"/>
    <w:link w:val="ZaglavljeChar"/>
    <w:unhideWhenUsed/>
    <w:rsid w:val="0031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DAD"/>
  </w:style>
  <w:style w:type="paragraph" w:styleId="Podnoje">
    <w:name w:val="footer"/>
    <w:basedOn w:val="Normal"/>
    <w:link w:val="PodnojeChar"/>
    <w:unhideWhenUsed/>
    <w:rsid w:val="0031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DAD"/>
  </w:style>
  <w:style w:type="character" w:customStyle="1" w:styleId="Naslov3Char">
    <w:name w:val="Naslov 3 Char"/>
    <w:basedOn w:val="Zadanifontodlomka"/>
    <w:link w:val="Naslov3"/>
    <w:uiPriority w:val="9"/>
    <w:semiHidden/>
    <w:rsid w:val="00F84B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rojstranice">
    <w:name w:val="page number"/>
    <w:rsid w:val="00F84B4F"/>
    <w:rPr>
      <w:rFonts w:ascii="Arial" w:hAnsi="Arial"/>
      <w:noProof/>
      <w:sz w:val="24"/>
    </w:rPr>
  </w:style>
  <w:style w:type="paragraph" w:styleId="Sadraj4">
    <w:name w:val="toc 4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5">
    <w:name w:val="toc 5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96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6">
    <w:name w:val="toc 6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20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7">
    <w:name w:val="toc 7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44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8">
    <w:name w:val="toc 8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68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9">
    <w:name w:val="toc 9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92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Potpis">
    <w:name w:val="Signature"/>
    <w:basedOn w:val="Normal"/>
    <w:link w:val="PotpisChar"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left="4252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PotpisChar">
    <w:name w:val="Potpis Char"/>
    <w:basedOn w:val="Zadanifontodlomka"/>
    <w:link w:val="Potpis"/>
    <w:rsid w:val="00F84B4F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customStyle="1" w:styleId="Aftertab2">
    <w:name w:val="Aftertab2"/>
    <w:basedOn w:val="Naslov2"/>
    <w:rsid w:val="00F84B4F"/>
    <w:pPr>
      <w:pageBreakBefore/>
      <w:spacing w:after="240"/>
      <w:outlineLvl w:val="9"/>
    </w:pPr>
    <w:rPr>
      <w:noProof/>
    </w:rPr>
  </w:style>
  <w:style w:type="paragraph" w:styleId="Tekstkomentara">
    <w:name w:val="annotation text"/>
    <w:basedOn w:val="Normal"/>
    <w:link w:val="TekstkomentaraChar"/>
    <w:semiHidden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F84B4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Tekstbalonia1">
    <w:name w:val="Tekst balončića1"/>
    <w:basedOn w:val="Normal"/>
    <w:semiHidden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Tijeloteksta">
    <w:name w:val="Body Text"/>
    <w:aliases w:val="  uvlaka 2"/>
    <w:basedOn w:val="Normal"/>
    <w:link w:val="TijelotekstaChar"/>
    <w:rsid w:val="00F84B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hr-HR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F84B4F"/>
    <w:rPr>
      <w:rFonts w:ascii="Times New Roman" w:eastAsia="Times New Roman" w:hAnsi="Times New Roman" w:cs="Times New Roman"/>
      <w:b/>
      <w:noProof/>
      <w:sz w:val="24"/>
      <w:szCs w:val="20"/>
      <w:lang w:eastAsia="hr-HR"/>
    </w:rPr>
  </w:style>
  <w:style w:type="paragraph" w:customStyle="1" w:styleId="Tabletext">
    <w:name w:val="Table text"/>
    <w:basedOn w:val="Normal"/>
    <w:rsid w:val="00F84B4F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hanging="33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84B4F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F84B4F"/>
    <w:pPr>
      <w:keepLines/>
      <w:tabs>
        <w:tab w:val="left" w:pos="2002"/>
      </w:tabs>
      <w:overflowPunct w:val="0"/>
      <w:autoSpaceDE w:val="0"/>
      <w:autoSpaceDN w:val="0"/>
      <w:adjustRightInd w:val="0"/>
      <w:spacing w:after="120" w:line="240" w:lineRule="auto"/>
      <w:ind w:left="-125" w:firstLine="125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F84B4F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Popis">
    <w:name w:val="List"/>
    <w:basedOn w:val="Normal"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Grafikeoznake">
    <w:name w:val="List Bullet"/>
    <w:basedOn w:val="Normal"/>
    <w:autoRedefine/>
    <w:rsid w:val="00F84B4F"/>
    <w:pPr>
      <w:keepLines/>
      <w:numPr>
        <w:numId w:val="3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F84B4F"/>
    <w:pPr>
      <w:keepLines/>
      <w:overflowPunct w:val="0"/>
      <w:autoSpaceDE w:val="0"/>
      <w:autoSpaceDN w:val="0"/>
      <w:adjustRightInd w:val="0"/>
      <w:spacing w:before="120"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/>
      <w:bCs/>
      <w:noProof/>
      <w:sz w:val="20"/>
      <w:szCs w:val="20"/>
      <w:lang w:eastAsia="hr-HR"/>
    </w:rPr>
  </w:style>
  <w:style w:type="numbering" w:styleId="lanaksekcija">
    <w:name w:val="Outline List 3"/>
    <w:basedOn w:val="Bezpopisa"/>
    <w:rsid w:val="00F84B4F"/>
    <w:pPr>
      <w:numPr>
        <w:numId w:val="37"/>
      </w:numPr>
    </w:pPr>
  </w:style>
  <w:style w:type="character" w:styleId="Naglaeno">
    <w:name w:val="Strong"/>
    <w:uiPriority w:val="22"/>
    <w:qFormat/>
    <w:rsid w:val="00F84B4F"/>
    <w:rPr>
      <w:b/>
      <w:bCs/>
    </w:rPr>
  </w:style>
  <w:style w:type="character" w:styleId="Nerijeenospominjanje">
    <w:name w:val="Unresolved Mention"/>
    <w:uiPriority w:val="99"/>
    <w:semiHidden/>
    <w:unhideWhenUsed/>
    <w:rsid w:val="00F84B4F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F84B4F"/>
    <w:pPr>
      <w:spacing w:after="0" w:line="240" w:lineRule="auto"/>
    </w:pPr>
    <w:rPr>
      <w:rFonts w:ascii="Calibri" w:eastAsia="Times New Roman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F84B4F"/>
    <w:pPr>
      <w:spacing w:after="0" w:line="240" w:lineRule="auto"/>
    </w:pPr>
    <w:rPr>
      <w:rFonts w:ascii="Calibri" w:eastAsia="Times New Roman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F84B4F"/>
    <w:pPr>
      <w:spacing w:after="0" w:line="240" w:lineRule="auto"/>
    </w:pPr>
    <w:rPr>
      <w:rFonts w:ascii="Calibri" w:eastAsia="Times New Roman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SlijeenaHiperveza">
    <w:name w:val="FollowedHyperlink"/>
    <w:rsid w:val="00A16A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797D-0F1F-445E-A032-EF4A2E9F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7472</Words>
  <Characters>42595</Characters>
  <Application>Microsoft Office Word</Application>
  <DocSecurity>0</DocSecurity>
  <Lines>354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Igor</cp:lastModifiedBy>
  <cp:revision>12</cp:revision>
  <cp:lastPrinted>2023-08-25T11:20:00Z</cp:lastPrinted>
  <dcterms:created xsi:type="dcterms:W3CDTF">2023-08-25T09:42:00Z</dcterms:created>
  <dcterms:modified xsi:type="dcterms:W3CDTF">2023-10-02T11:17:00Z</dcterms:modified>
</cp:coreProperties>
</file>