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7"/>
        <w:gridCol w:w="6359"/>
      </w:tblGrid>
      <w:tr w:rsidR="006626BE" w:rsidRPr="006626BE" w14:paraId="67152D93" w14:textId="77777777" w:rsidTr="006626BE">
        <w:tc>
          <w:tcPr>
            <w:tcW w:w="391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4EC2392" w14:textId="77777777" w:rsidR="006626BE" w:rsidRPr="006626BE" w:rsidRDefault="006626BE" w:rsidP="006626BE">
            <w:pPr>
              <w:spacing w:after="100" w:afterAutospacing="1" w:line="450" w:lineRule="atLeast"/>
              <w:outlineLvl w:val="4"/>
              <w:rPr>
                <w:rFonts w:ascii="Poppins" w:eastAsia="Times New Roman" w:hAnsi="Poppins" w:cs="Poppins"/>
                <w:b/>
                <w:bCs/>
                <w:color w:val="7A7A7A"/>
                <w:kern w:val="0"/>
                <w:sz w:val="30"/>
                <w:szCs w:val="30"/>
                <w:lang w:eastAsia="hr-HR"/>
                <w14:ligatures w14:val="none"/>
              </w:rPr>
            </w:pPr>
            <w:r w:rsidRPr="006626BE">
              <w:rPr>
                <w:rFonts w:ascii="Poppins" w:eastAsia="Times New Roman" w:hAnsi="Poppins" w:cs="Poppins"/>
                <w:b/>
                <w:bCs/>
                <w:color w:val="7A7A7A"/>
                <w:kern w:val="0"/>
                <w:sz w:val="30"/>
                <w:szCs w:val="30"/>
                <w:lang w:eastAsia="hr-HR"/>
                <w14:ligatures w14:val="none"/>
              </w:rPr>
              <w:t>Opis usluge</w:t>
            </w:r>
          </w:p>
        </w:tc>
        <w:tc>
          <w:tcPr>
            <w:tcW w:w="949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21D3F60" w14:textId="7EBD7DD5" w:rsidR="006626BE" w:rsidRPr="006626BE" w:rsidRDefault="006626BE" w:rsidP="006626BE">
            <w:pPr>
              <w:spacing w:after="100" w:afterAutospacing="1" w:line="330" w:lineRule="atLeast"/>
              <w:outlineLvl w:val="5"/>
              <w:rPr>
                <w:rFonts w:ascii="Poppins" w:eastAsia="Times New Roman" w:hAnsi="Poppins" w:cs="Poppins"/>
                <w:b/>
                <w:bCs/>
                <w:color w:val="7A7A7A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26BE">
              <w:rPr>
                <w:rFonts w:ascii="Poppins" w:eastAsia="Times New Roman" w:hAnsi="Poppins" w:cs="Poppins"/>
                <w:b/>
                <w:bCs/>
                <w:color w:val="7A7A7A"/>
                <w:kern w:val="0"/>
                <w:sz w:val="24"/>
                <w:szCs w:val="24"/>
                <w:lang w:eastAsia="hr-HR"/>
                <w14:ligatures w14:val="none"/>
              </w:rPr>
              <w:t xml:space="preserve">Utvrđivanje poreza na </w:t>
            </w:r>
            <w:r>
              <w:rPr>
                <w:rFonts w:ascii="Poppins" w:eastAsia="Times New Roman" w:hAnsi="Poppins" w:cs="Poppins"/>
                <w:b/>
                <w:bCs/>
                <w:color w:val="7A7A7A"/>
                <w:kern w:val="0"/>
                <w:sz w:val="24"/>
                <w:szCs w:val="24"/>
                <w:lang w:eastAsia="hr-HR"/>
                <w14:ligatures w14:val="none"/>
              </w:rPr>
              <w:t>nekretnine</w:t>
            </w:r>
          </w:p>
        </w:tc>
      </w:tr>
      <w:tr w:rsidR="006626BE" w:rsidRPr="006626BE" w14:paraId="7458C7AF" w14:textId="77777777" w:rsidTr="006626BE">
        <w:tc>
          <w:tcPr>
            <w:tcW w:w="211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EBEBEB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282493A" w14:textId="77777777" w:rsidR="006626BE" w:rsidRPr="006626BE" w:rsidRDefault="006626BE" w:rsidP="006626B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</w:pPr>
            <w:r w:rsidRPr="006626BE"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  <w:t>Zakonska obaveza</w:t>
            </w:r>
          </w:p>
        </w:tc>
        <w:tc>
          <w:tcPr>
            <w:tcW w:w="694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EBEBEB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B401454" w14:textId="18A9BE27" w:rsidR="006626BE" w:rsidRPr="006626BE" w:rsidRDefault="006626BE" w:rsidP="006626B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</w:pPr>
            <w:r w:rsidRPr="006626BE"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  <w:t>Zakon o lokalnim porezima („Narodne novine“, br. 115/16 i 101/17, 114/22 i 144/23 i 152/24)</w:t>
            </w:r>
            <w:r w:rsidRPr="006626BE"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  <w:br/>
              <w:t>Odluka o porezima Grada Opatije („Službene novine Primorsko-goranske županije, br. 45/22 i 49/23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  <w:t xml:space="preserve"> i „Službene novine Grada Opatije“, br. 3/25</w:t>
            </w:r>
            <w:r w:rsidRPr="006626BE"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  <w:t>)</w:t>
            </w:r>
            <w:r w:rsidRPr="006626BE"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  <w:br/>
              <w:t>Opći porezni zakon (Narodne novine br. 115/16, 106/18, 121/19, 32/20, 42/20 i 114/22 i 152/24)</w:t>
            </w:r>
          </w:p>
        </w:tc>
      </w:tr>
      <w:tr w:rsidR="006626BE" w:rsidRPr="006626BE" w14:paraId="26B9ADB1" w14:textId="77777777" w:rsidTr="006626BE">
        <w:tc>
          <w:tcPr>
            <w:tcW w:w="211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CF1775E" w14:textId="77777777" w:rsidR="006626BE" w:rsidRPr="006626BE" w:rsidRDefault="006626BE" w:rsidP="006626B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</w:pPr>
            <w:r w:rsidRPr="006626BE"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  <w:t>Pristojba</w:t>
            </w:r>
          </w:p>
        </w:tc>
        <w:tc>
          <w:tcPr>
            <w:tcW w:w="694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67D0F1E" w14:textId="77777777" w:rsidR="006626BE" w:rsidRPr="006626BE" w:rsidRDefault="006626BE" w:rsidP="006626B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</w:pPr>
            <w:r w:rsidRPr="006626BE"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  <w:t>–</w:t>
            </w:r>
          </w:p>
        </w:tc>
      </w:tr>
      <w:tr w:rsidR="006626BE" w:rsidRPr="006626BE" w14:paraId="5D373CFB" w14:textId="77777777" w:rsidTr="006626BE">
        <w:tc>
          <w:tcPr>
            <w:tcW w:w="211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EBEBEB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C493731" w14:textId="77777777" w:rsidR="006626BE" w:rsidRPr="006626BE" w:rsidRDefault="006626BE" w:rsidP="006626B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</w:pPr>
            <w:r w:rsidRPr="006626BE"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  <w:t>Procijenjeno vrijeme za obradu zahtjeva</w:t>
            </w:r>
          </w:p>
        </w:tc>
        <w:tc>
          <w:tcPr>
            <w:tcW w:w="694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EBEBEB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FD72F1C" w14:textId="77777777" w:rsidR="006626BE" w:rsidRPr="006626BE" w:rsidRDefault="006626BE" w:rsidP="006626B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</w:pPr>
            <w:r w:rsidRPr="006626BE"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  <w:t>do 30 dana</w:t>
            </w:r>
          </w:p>
        </w:tc>
      </w:tr>
      <w:tr w:rsidR="006626BE" w:rsidRPr="006626BE" w14:paraId="13317FC5" w14:textId="77777777" w:rsidTr="006626BE">
        <w:tc>
          <w:tcPr>
            <w:tcW w:w="211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B2B5408" w14:textId="77777777" w:rsidR="006626BE" w:rsidRPr="006626BE" w:rsidRDefault="006626BE" w:rsidP="006626B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</w:pPr>
            <w:r w:rsidRPr="006626BE"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  <w:t>Način predavanja zahtjeva</w:t>
            </w:r>
          </w:p>
        </w:tc>
        <w:tc>
          <w:tcPr>
            <w:tcW w:w="694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843917F" w14:textId="77777777" w:rsidR="006626BE" w:rsidRPr="006626BE" w:rsidRDefault="006626BE" w:rsidP="006626B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</w:pPr>
            <w:r w:rsidRPr="006626BE"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  <w:t>– Osobnom predajom u pisarnici Grada Opatije (svaki radni dan od 9 do 14 h)</w:t>
            </w:r>
            <w:r w:rsidRPr="006626BE"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  <w:br/>
              <w:t>– Putem pošte na adresu Grad Opatija, Upravni odjel za financije i društvene djelatnosti, Maršala Tita 3, 51410 Opatija</w:t>
            </w:r>
            <w:r w:rsidRPr="006626BE"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  <w:br/>
              <w:t>– e-mailom na adresu: </w:t>
            </w:r>
            <w:hyperlink r:id="rId4" w:history="1">
              <w:r w:rsidRPr="006626BE">
                <w:rPr>
                  <w:rFonts w:ascii="Roboto" w:eastAsia="Times New Roman" w:hAnsi="Roboto" w:cs="Times New Roman"/>
                  <w:color w:val="003566"/>
                  <w:kern w:val="0"/>
                  <w:sz w:val="27"/>
                  <w:szCs w:val="27"/>
                  <w:u w:val="single"/>
                  <w:lang w:eastAsia="hr-HR"/>
                  <w14:ligatures w14:val="none"/>
                </w:rPr>
                <w:t>goran.pekic@opatija.hr</w:t>
              </w:r>
            </w:hyperlink>
            <w:r w:rsidRPr="006626BE"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  <w:br/>
              <w:t>– putem on-line obrasca</w:t>
            </w:r>
          </w:p>
        </w:tc>
      </w:tr>
      <w:tr w:rsidR="006626BE" w:rsidRPr="006626BE" w14:paraId="6062BD78" w14:textId="77777777" w:rsidTr="006626BE">
        <w:tc>
          <w:tcPr>
            <w:tcW w:w="211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EBEBEB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CFF58BE" w14:textId="77777777" w:rsidR="006626BE" w:rsidRPr="006626BE" w:rsidRDefault="006626BE" w:rsidP="006626B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</w:pPr>
            <w:r w:rsidRPr="006626BE"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  <w:t>Obrazac</w:t>
            </w:r>
          </w:p>
        </w:tc>
        <w:tc>
          <w:tcPr>
            <w:tcW w:w="694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EBEBEB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AFC695C" w14:textId="28B16B72" w:rsidR="006626BE" w:rsidRPr="006626BE" w:rsidRDefault="006626BE" w:rsidP="006626B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</w:pPr>
            <w:hyperlink r:id="rId5" w:history="1">
              <w:r>
                <w:rPr>
                  <w:rFonts w:ascii="Roboto" w:eastAsia="Times New Roman" w:hAnsi="Roboto" w:cs="Times New Roman"/>
                  <w:color w:val="003566"/>
                  <w:kern w:val="0"/>
                  <w:sz w:val="27"/>
                  <w:szCs w:val="27"/>
                  <w:u w:val="single"/>
                  <w:lang w:eastAsia="hr-HR"/>
                  <w14:ligatures w14:val="none"/>
                </w:rPr>
                <w:t>porez</w:t>
              </w:r>
            </w:hyperlink>
            <w:r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  <w:t xml:space="preserve"> na nekretnine obrazac</w:t>
            </w:r>
          </w:p>
        </w:tc>
      </w:tr>
      <w:tr w:rsidR="006626BE" w:rsidRPr="006626BE" w14:paraId="3CDB5FB6" w14:textId="77777777" w:rsidTr="006626BE">
        <w:tc>
          <w:tcPr>
            <w:tcW w:w="211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70B96A2" w14:textId="77777777" w:rsidR="006626BE" w:rsidRPr="006626BE" w:rsidRDefault="006626BE" w:rsidP="006626B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</w:pPr>
            <w:r w:rsidRPr="006626BE"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  <w:t>Potrebni dokumenti</w:t>
            </w:r>
          </w:p>
        </w:tc>
        <w:tc>
          <w:tcPr>
            <w:tcW w:w="694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29EB03A" w14:textId="77777777" w:rsidR="006626BE" w:rsidRPr="006626BE" w:rsidRDefault="006626BE" w:rsidP="006626B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</w:pPr>
            <w:r w:rsidRPr="006626BE"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  <w:t>Dokaz o vlasništvu nekretnine (vlasnički list ili kupoprodajni ugovor)</w:t>
            </w:r>
          </w:p>
        </w:tc>
      </w:tr>
      <w:tr w:rsidR="006626BE" w:rsidRPr="006626BE" w14:paraId="0B51F08D" w14:textId="77777777" w:rsidTr="006626BE">
        <w:tc>
          <w:tcPr>
            <w:tcW w:w="211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EBEBEB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6F39D43" w14:textId="77777777" w:rsidR="006626BE" w:rsidRPr="006626BE" w:rsidRDefault="006626BE" w:rsidP="006626B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</w:pPr>
            <w:r w:rsidRPr="006626BE"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  <w:t>Odgovorne službe</w:t>
            </w:r>
          </w:p>
        </w:tc>
        <w:tc>
          <w:tcPr>
            <w:tcW w:w="694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EBEBEB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AE4EC82" w14:textId="77777777" w:rsidR="006626BE" w:rsidRPr="006626BE" w:rsidRDefault="006626BE" w:rsidP="006626B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</w:pPr>
            <w:r w:rsidRPr="006626BE"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  <w:t>Upravni odjel za financije i društvene djelatnosti</w:t>
            </w:r>
          </w:p>
        </w:tc>
      </w:tr>
      <w:tr w:rsidR="006626BE" w:rsidRPr="006626BE" w14:paraId="71BFE0EE" w14:textId="77777777" w:rsidTr="006626BE">
        <w:tc>
          <w:tcPr>
            <w:tcW w:w="211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18602F9" w14:textId="77777777" w:rsidR="006626BE" w:rsidRPr="006626BE" w:rsidRDefault="006626BE" w:rsidP="006626B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</w:pPr>
            <w:r w:rsidRPr="006626BE"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  <w:t>Adresa</w:t>
            </w:r>
          </w:p>
        </w:tc>
        <w:tc>
          <w:tcPr>
            <w:tcW w:w="694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D2CFBAC" w14:textId="77777777" w:rsidR="006626BE" w:rsidRPr="006626BE" w:rsidRDefault="006626BE" w:rsidP="006626B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</w:pPr>
            <w:r w:rsidRPr="006626BE"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  <w:t>Maršala Tita 3, 51410 Opatija</w:t>
            </w:r>
          </w:p>
        </w:tc>
      </w:tr>
      <w:tr w:rsidR="006626BE" w:rsidRPr="006626BE" w14:paraId="11EB7387" w14:textId="77777777" w:rsidTr="006626BE">
        <w:tc>
          <w:tcPr>
            <w:tcW w:w="211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EBEBEB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924F695" w14:textId="77777777" w:rsidR="006626BE" w:rsidRPr="006626BE" w:rsidRDefault="006626BE" w:rsidP="006626B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</w:pPr>
            <w:r w:rsidRPr="006626BE"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  <w:t>Osobe za kontakt</w:t>
            </w:r>
          </w:p>
        </w:tc>
        <w:tc>
          <w:tcPr>
            <w:tcW w:w="694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EBEBEB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A14902A" w14:textId="77777777" w:rsidR="006626BE" w:rsidRPr="006626BE" w:rsidRDefault="006626BE" w:rsidP="006626B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</w:pPr>
            <w:r w:rsidRPr="006626BE"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  <w:t>Goran Pekić</w:t>
            </w:r>
            <w:r w:rsidRPr="006626BE"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  <w:br/>
              <w:t>Telefon: 051 680 153</w:t>
            </w:r>
            <w:r w:rsidRPr="006626BE"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  <w:br/>
              <w:t>e-mail: </w:t>
            </w:r>
            <w:hyperlink r:id="rId6" w:history="1">
              <w:r w:rsidRPr="006626BE">
                <w:rPr>
                  <w:rFonts w:ascii="Roboto" w:eastAsia="Times New Roman" w:hAnsi="Roboto" w:cs="Times New Roman"/>
                  <w:color w:val="003566"/>
                  <w:kern w:val="0"/>
                  <w:sz w:val="27"/>
                  <w:szCs w:val="27"/>
                  <w:u w:val="single"/>
                  <w:lang w:eastAsia="hr-HR"/>
                  <w14:ligatures w14:val="none"/>
                </w:rPr>
                <w:t>goran.pekic@opatija.hr</w:t>
              </w:r>
            </w:hyperlink>
          </w:p>
        </w:tc>
      </w:tr>
      <w:tr w:rsidR="006626BE" w:rsidRPr="006626BE" w14:paraId="0D9A78D5" w14:textId="77777777" w:rsidTr="006626BE">
        <w:tc>
          <w:tcPr>
            <w:tcW w:w="211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0BBB479" w14:textId="77777777" w:rsidR="006626BE" w:rsidRPr="006626BE" w:rsidRDefault="006626BE" w:rsidP="006626B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</w:pPr>
            <w:r w:rsidRPr="006626BE"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  <w:t>Vrijeme primanja stranaka</w:t>
            </w:r>
          </w:p>
        </w:tc>
        <w:tc>
          <w:tcPr>
            <w:tcW w:w="694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C0742CD" w14:textId="77777777" w:rsidR="006626BE" w:rsidRPr="006626BE" w:rsidRDefault="006626BE" w:rsidP="006626B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</w:pPr>
            <w:r w:rsidRPr="006626BE"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  <w:t>ponedjeljak – petak od 8 do 16 sati</w:t>
            </w:r>
          </w:p>
        </w:tc>
      </w:tr>
      <w:tr w:rsidR="006626BE" w:rsidRPr="006626BE" w14:paraId="643F0484" w14:textId="77777777" w:rsidTr="006626BE">
        <w:tc>
          <w:tcPr>
            <w:tcW w:w="211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EBEBEB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A1A4C5B" w14:textId="77777777" w:rsidR="006626BE" w:rsidRPr="006626BE" w:rsidRDefault="006626BE" w:rsidP="006626BE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</w:pPr>
            <w:r w:rsidRPr="006626BE"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  <w:t>Napomena</w:t>
            </w:r>
          </w:p>
        </w:tc>
        <w:tc>
          <w:tcPr>
            <w:tcW w:w="694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EBEBEB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DF03C1D" w14:textId="41982312" w:rsidR="006626BE" w:rsidRPr="006626BE" w:rsidRDefault="006626BE" w:rsidP="006626BE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</w:pPr>
            <w:r w:rsidRPr="006626BE"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  <w:t>Za nepodnošenje prijave s podacima nužnim za utvrđivanje poreza predviđene su novčane kazne za prekršaj: svaka fizička osoba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  <w:t xml:space="preserve"> i pravna osoba</w:t>
            </w:r>
            <w:r w:rsidRPr="006626BE"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  <w:t xml:space="preserve"> koja ne dostavi podatke za utvrđivanje poreza na </w:t>
            </w:r>
            <w:r w:rsidRPr="006626BE"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  <w:lastRenderedPageBreak/>
              <w:t>kuće za odmor kaznit će se novčanom kaznom od 1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  <w:t>.00</w:t>
            </w:r>
            <w:r w:rsidRPr="006626BE"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  <w:t>0,00 do 6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  <w:t>.63</w:t>
            </w:r>
            <w:r w:rsidRPr="006626BE"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  <w:t>0,00 EUR-a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7"/>
                <w:szCs w:val="27"/>
                <w:lang w:eastAsia="hr-HR"/>
                <w14:ligatures w14:val="none"/>
              </w:rPr>
              <w:t>.</w:t>
            </w:r>
          </w:p>
        </w:tc>
      </w:tr>
    </w:tbl>
    <w:p w14:paraId="4899B404" w14:textId="77777777" w:rsidR="00912239" w:rsidRDefault="00912239"/>
    <w:sectPr w:rsidR="00912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BE"/>
    <w:rsid w:val="002D6116"/>
    <w:rsid w:val="004B691D"/>
    <w:rsid w:val="006626BE"/>
    <w:rsid w:val="0091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8BD1"/>
  <w15:chartTrackingRefBased/>
  <w15:docId w15:val="{D89BC8A2-AE2E-47F0-8036-97E072D0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6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6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6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6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6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6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6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6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6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6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6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0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an.pekic@opatija.hr" TargetMode="External"/><Relationship Id="rId5" Type="http://schemas.openxmlformats.org/officeDocument/2006/relationships/hyperlink" Target="https://opatija.hr/wp-content/uploads/2024/03/kuce-za-odmor-obrazac-1.doc" TargetMode="External"/><Relationship Id="rId4" Type="http://schemas.openxmlformats.org/officeDocument/2006/relationships/hyperlink" Target="mailto:goran.pekic@opatij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Randić</dc:creator>
  <cp:keywords/>
  <dc:description/>
  <cp:lastModifiedBy>Marija Randić</cp:lastModifiedBy>
  <cp:revision>1</cp:revision>
  <dcterms:created xsi:type="dcterms:W3CDTF">2025-03-12T08:21:00Z</dcterms:created>
  <dcterms:modified xsi:type="dcterms:W3CDTF">2025-03-12T08:25:00Z</dcterms:modified>
</cp:coreProperties>
</file>