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6B25" w14:textId="0A109F58" w:rsidR="00E7554E" w:rsidRPr="009C5F93" w:rsidRDefault="00E7554E" w:rsidP="009556AC">
      <w:pPr>
        <w:pStyle w:val="StandardWeb"/>
        <w:jc w:val="center"/>
        <w:rPr>
          <w:lang w:val="pt-PT"/>
        </w:rPr>
      </w:pPr>
      <w:r w:rsidRPr="009C5F93">
        <w:rPr>
          <w:b/>
          <w:bCs/>
          <w:sz w:val="22"/>
          <w:szCs w:val="22"/>
          <w:lang w:val="pt-PT"/>
        </w:rPr>
        <w:t>O b r a z l o ž e nj e</w:t>
      </w:r>
      <w:r w:rsidRPr="009C5F93">
        <w:rPr>
          <w:b/>
          <w:bCs/>
          <w:sz w:val="22"/>
          <w:szCs w:val="22"/>
          <w:lang w:val="pt-PT"/>
        </w:rPr>
        <w:br/>
      </w:r>
      <w:bookmarkStart w:id="0" w:name="_Hlk150517573"/>
      <w:r w:rsidRPr="009C5F93">
        <w:rPr>
          <w:b/>
          <w:bCs/>
          <w:sz w:val="22"/>
          <w:szCs w:val="22"/>
          <w:lang w:val="pt-PT"/>
        </w:rPr>
        <w:t xml:space="preserve">Prijedloga odluke o proglašenju </w:t>
      </w:r>
      <w:r w:rsidR="009E45CA" w:rsidRPr="00414251">
        <w:rPr>
          <w:b/>
          <w:bCs/>
          <w:sz w:val="22"/>
          <w:szCs w:val="22"/>
          <w:lang w:val="hr-HR"/>
        </w:rPr>
        <w:t>šet</w:t>
      </w:r>
      <w:r w:rsidR="007B4D5E" w:rsidRPr="00414251">
        <w:rPr>
          <w:b/>
          <w:bCs/>
          <w:sz w:val="22"/>
          <w:szCs w:val="22"/>
          <w:lang w:val="hr-HR"/>
        </w:rPr>
        <w:t>ališta</w:t>
      </w:r>
      <w:r w:rsidR="009E45CA" w:rsidRPr="00414251">
        <w:rPr>
          <w:b/>
          <w:bCs/>
          <w:sz w:val="22"/>
          <w:szCs w:val="22"/>
          <w:lang w:val="hr-HR"/>
        </w:rPr>
        <w:t xml:space="preserve"> Carmen </w:t>
      </w:r>
      <w:proofErr w:type="spellStart"/>
      <w:r w:rsidR="00B67091">
        <w:rPr>
          <w:b/>
          <w:bCs/>
          <w:sz w:val="22"/>
          <w:szCs w:val="22"/>
          <w:lang w:val="hr-HR"/>
        </w:rPr>
        <w:t>Sylve</w:t>
      </w:r>
      <w:proofErr w:type="spellEnd"/>
      <w:r w:rsidRPr="009C5F93">
        <w:rPr>
          <w:b/>
          <w:bCs/>
          <w:sz w:val="22"/>
          <w:szCs w:val="22"/>
          <w:lang w:val="pt-PT"/>
        </w:rPr>
        <w:t xml:space="preserve"> dobrom od lokalnog </w:t>
      </w:r>
      <w:r w:rsidR="00FC4BA5" w:rsidRPr="009018D4">
        <w:rPr>
          <w:b/>
          <w:bCs/>
          <w:color w:val="000000" w:themeColor="text1"/>
          <w:sz w:val="22"/>
          <w:szCs w:val="22"/>
          <w:lang w:val="hr-HR"/>
        </w:rPr>
        <w:t xml:space="preserve">kulturno-povijesnog i društvenog </w:t>
      </w:r>
      <w:r w:rsidRPr="009C5F93">
        <w:rPr>
          <w:b/>
          <w:bCs/>
          <w:sz w:val="22"/>
          <w:szCs w:val="22"/>
          <w:lang w:val="pt-PT"/>
        </w:rPr>
        <w:t>značenja</w:t>
      </w:r>
    </w:p>
    <w:bookmarkEnd w:id="0"/>
    <w:p w14:paraId="7CE23152" w14:textId="77777777" w:rsidR="00E7554E" w:rsidRPr="009C5F93" w:rsidRDefault="00E7554E" w:rsidP="00E7554E">
      <w:pPr>
        <w:pStyle w:val="StandardWeb"/>
        <w:rPr>
          <w:lang w:val="pt-PT"/>
        </w:rPr>
      </w:pPr>
      <w:r w:rsidRPr="009C5F93">
        <w:rPr>
          <w:b/>
          <w:bCs/>
          <w:sz w:val="22"/>
          <w:szCs w:val="22"/>
          <w:lang w:val="pt-PT"/>
        </w:rPr>
        <w:t xml:space="preserve">Pravni osnov </w:t>
      </w:r>
    </w:p>
    <w:p w14:paraId="0C8B108D" w14:textId="1C0EC398" w:rsidR="00E7554E" w:rsidRPr="00536FD5" w:rsidRDefault="00536FD5" w:rsidP="00110CCA">
      <w:pPr>
        <w:jc w:val="both"/>
        <w:rPr>
          <w:rFonts w:ascii="Arial" w:hAnsi="Arial" w:cs="Arial"/>
          <w:color w:val="222222"/>
          <w:sz w:val="22"/>
          <w:szCs w:val="22"/>
          <w:lang w:val="pt-PT"/>
        </w:rPr>
      </w:pPr>
      <w:r w:rsidRPr="009C5F93">
        <w:rPr>
          <w:sz w:val="22"/>
          <w:szCs w:val="22"/>
          <w:lang w:val="pt-PT"/>
        </w:rPr>
        <w:t xml:space="preserve">Člankom 22. Zakona o zaštiti i očuvanju kulturnih dobara (“Narodne novine broj 145/24) propisano je da </w:t>
      </w:r>
      <w:r w:rsidR="00FC4BA5" w:rsidRPr="009C5F93">
        <w:rPr>
          <w:sz w:val="22"/>
          <w:szCs w:val="22"/>
          <w:lang w:val="pt-PT"/>
        </w:rPr>
        <w:t xml:space="preserve">za </w:t>
      </w:r>
      <w:r w:rsidRPr="009C5F93">
        <w:rPr>
          <w:sz w:val="22"/>
          <w:szCs w:val="22"/>
          <w:lang w:val="pt-PT"/>
        </w:rPr>
        <w:t>dobro od lokalnog kulturno-povijesnog i/ili društvenog značenja, koje nije prethodno upisano u Registar kulturnih dobara Republike Hrvatske, predstavničko tijelo županije, Grada Zagreba, grada ili općine može proglasiti zašti</w:t>
      </w:r>
      <w:r w:rsidR="00FC4BA5" w:rsidRPr="009C5F93">
        <w:rPr>
          <w:sz w:val="22"/>
          <w:szCs w:val="22"/>
          <w:lang w:val="pt-PT"/>
        </w:rPr>
        <w:t>tu</w:t>
      </w:r>
      <w:r w:rsidRPr="009C5F93">
        <w:rPr>
          <w:sz w:val="22"/>
          <w:szCs w:val="22"/>
          <w:lang w:val="pt-PT"/>
        </w:rPr>
        <w:t xml:space="preserve">, ako se nalazi na njihovu području. </w:t>
      </w:r>
      <w:r w:rsidRPr="00536FD5">
        <w:rPr>
          <w:sz w:val="22"/>
          <w:szCs w:val="22"/>
          <w:lang w:val="pt-PT"/>
        </w:rPr>
        <w:t xml:space="preserve">Istim člankom propisano je da ako se za navedeno dobro naknadno utvrdi status kulturnog dobra, na isto primjernjuju mjere zaštite i očuvanja određene za to kulturno dobro. Predstavničko tijelo za dobro koje proglašava zaštićenim određuje mjere zaštite i očuvanja. Odluku je donositelj dužan dostaviti Ministarstvu kulture radi upisa u Evidenciju dobara od lokalnog značenja. </w:t>
      </w:r>
      <w:r w:rsidR="00E7554E" w:rsidRPr="00536FD5">
        <w:rPr>
          <w:sz w:val="22"/>
          <w:szCs w:val="22"/>
          <w:lang w:val="pt-PT"/>
        </w:rPr>
        <w:t xml:space="preserve"> </w:t>
      </w:r>
    </w:p>
    <w:p w14:paraId="4E06AB24" w14:textId="4319CA64" w:rsidR="001B3D1F" w:rsidRPr="00012894" w:rsidRDefault="001B3D1F" w:rsidP="00295BB4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5F7B35">
        <w:rPr>
          <w:color w:val="000000" w:themeColor="text1"/>
          <w:sz w:val="22"/>
          <w:szCs w:val="22"/>
          <w:lang w:val="hr-HR"/>
        </w:rPr>
        <w:t xml:space="preserve">Šetnica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Pr="005F7B35">
        <w:rPr>
          <w:color w:val="000000" w:themeColor="text1"/>
          <w:sz w:val="22"/>
          <w:szCs w:val="22"/>
          <w:lang w:val="hr-HR"/>
        </w:rPr>
        <w:t xml:space="preserve"> navodi se u Prostornom planu </w:t>
      </w:r>
      <w:r w:rsidR="00C45B8A" w:rsidRPr="005F7B35">
        <w:rPr>
          <w:color w:val="000000" w:themeColor="text1"/>
          <w:sz w:val="22"/>
          <w:szCs w:val="22"/>
          <w:lang w:val="hr-HR"/>
        </w:rPr>
        <w:t xml:space="preserve">uređenja </w:t>
      </w:r>
      <w:r w:rsidRPr="005F7B35">
        <w:rPr>
          <w:color w:val="000000" w:themeColor="text1"/>
          <w:sz w:val="22"/>
          <w:szCs w:val="22"/>
          <w:lang w:val="hr-HR"/>
        </w:rPr>
        <w:t>Grada Opatij</w:t>
      </w:r>
      <w:r w:rsidR="00C45B8A" w:rsidRPr="005F7B35">
        <w:rPr>
          <w:color w:val="000000" w:themeColor="text1"/>
          <w:sz w:val="22"/>
          <w:szCs w:val="22"/>
          <w:lang w:val="hr-HR"/>
        </w:rPr>
        <w:t>a</w:t>
      </w:r>
      <w:r w:rsidRPr="005F7B35">
        <w:rPr>
          <w:color w:val="000000" w:themeColor="text1"/>
          <w:sz w:val="22"/>
          <w:szCs w:val="22"/>
          <w:lang w:val="hr-HR"/>
        </w:rPr>
        <w:t xml:space="preserve"> (2021.) </w:t>
      </w:r>
      <w:r w:rsidR="00AC3090" w:rsidRPr="005F7B35">
        <w:rPr>
          <w:color w:val="000000" w:themeColor="text1"/>
          <w:sz w:val="22"/>
          <w:szCs w:val="22"/>
          <w:lang w:val="hr-HR"/>
        </w:rPr>
        <w:t xml:space="preserve">među građevinama od posebnog značaja za Grad Opatiju (čl. 15, st. 2 alineja b). </w:t>
      </w:r>
      <w:r w:rsidRPr="005F7B35">
        <w:rPr>
          <w:color w:val="000000" w:themeColor="text1"/>
          <w:sz w:val="22"/>
          <w:szCs w:val="22"/>
          <w:lang w:val="hr-HR"/>
        </w:rPr>
        <w:t>Prostornim planom štite se svi povijesni putovi i stubišta (čl. 126</w:t>
      </w:r>
      <w:r w:rsidR="00C45B8A" w:rsidRPr="005F7B35">
        <w:rPr>
          <w:color w:val="000000" w:themeColor="text1"/>
          <w:sz w:val="22"/>
          <w:szCs w:val="22"/>
          <w:lang w:val="hr-HR"/>
        </w:rPr>
        <w:t xml:space="preserve">) te posebno ističe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C45B8A" w:rsidRPr="005F7B35">
        <w:rPr>
          <w:color w:val="000000" w:themeColor="text1"/>
          <w:sz w:val="22"/>
          <w:szCs w:val="22"/>
          <w:lang w:val="hr-HR"/>
        </w:rPr>
        <w:t xml:space="preserve"> kao prirodno područje čiju zaštitu treba preispitati odnosno pojačati (čl. 120), </w:t>
      </w:r>
      <w:r w:rsidRPr="005F7B35">
        <w:rPr>
          <w:color w:val="000000" w:themeColor="text1"/>
          <w:sz w:val="22"/>
          <w:szCs w:val="22"/>
          <w:lang w:val="hr-HR"/>
        </w:rPr>
        <w:t xml:space="preserve">pa </w:t>
      </w:r>
      <w:r w:rsidR="00AC3090" w:rsidRPr="005F7B35">
        <w:rPr>
          <w:color w:val="000000" w:themeColor="text1"/>
          <w:sz w:val="22"/>
          <w:szCs w:val="22"/>
          <w:lang w:val="hr-HR"/>
        </w:rPr>
        <w:t xml:space="preserve">je razlog za donošenje ovakve Odluke ekspliciranje navedenog u Prostornom planu. Člankom 106. st. 2. propisuje se mjera oslobađanja od prometa i obnova svih povijesnih šetnica, javnih pješačkih staza i stubišta, a među kojima eksplicitno šetnice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AC3090" w:rsidRPr="005F7B35">
        <w:rPr>
          <w:color w:val="000000" w:themeColor="text1"/>
          <w:sz w:val="22"/>
          <w:szCs w:val="22"/>
          <w:lang w:val="hr-HR"/>
        </w:rPr>
        <w:t>.</w:t>
      </w:r>
      <w:r w:rsidR="00C45B8A" w:rsidRPr="005F7B35">
        <w:rPr>
          <w:color w:val="000000" w:themeColor="text1"/>
          <w:sz w:val="22"/>
          <w:szCs w:val="22"/>
          <w:lang w:val="hr-HR"/>
        </w:rPr>
        <w:t xml:space="preserve"> U Urbanističkom planu uređenja naselja Opatija navedeno se ponavlja i </w:t>
      </w:r>
      <w:r w:rsidR="00842DC6" w:rsidRPr="005F7B35">
        <w:rPr>
          <w:color w:val="000000" w:themeColor="text1"/>
          <w:sz w:val="22"/>
          <w:szCs w:val="22"/>
          <w:lang w:val="hr-HR"/>
        </w:rPr>
        <w:t>izravno</w:t>
      </w:r>
      <w:r w:rsidR="00C45B8A" w:rsidRPr="005F7B35">
        <w:rPr>
          <w:color w:val="000000" w:themeColor="text1"/>
          <w:sz w:val="22"/>
          <w:szCs w:val="22"/>
          <w:lang w:val="hr-HR"/>
        </w:rPr>
        <w:t xml:space="preserve"> predlaže zaštita šetnice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012894">
        <w:rPr>
          <w:color w:val="000000" w:themeColor="text1"/>
          <w:sz w:val="22"/>
          <w:szCs w:val="22"/>
          <w:lang w:val="hr-HR"/>
        </w:rPr>
        <w:t xml:space="preserve">. Preciznije, u </w:t>
      </w:r>
      <w:r w:rsidR="00C45B8A" w:rsidRPr="005F7B35">
        <w:rPr>
          <w:color w:val="000000" w:themeColor="text1"/>
          <w:sz w:val="22"/>
          <w:szCs w:val="22"/>
          <w:lang w:val="hr-HR"/>
        </w:rPr>
        <w:t>čl. 68</w:t>
      </w:r>
      <w:r w:rsidR="00A222FA" w:rsidRPr="005F7B35">
        <w:rPr>
          <w:color w:val="000000" w:themeColor="text1"/>
          <w:sz w:val="22"/>
          <w:szCs w:val="22"/>
          <w:lang w:val="hr-HR"/>
        </w:rPr>
        <w:t xml:space="preserve">, traži se </w:t>
      </w:r>
      <w:r w:rsidR="00CD396D">
        <w:rPr>
          <w:color w:val="000000" w:themeColor="text1"/>
          <w:sz w:val="22"/>
          <w:szCs w:val="22"/>
          <w:lang w:val="hr-HR"/>
        </w:rPr>
        <w:t xml:space="preserve">obnova, uređenje te oslobađanje od kolnog prometa, s naglaskom da se realizacijom </w:t>
      </w:r>
      <w:proofErr w:type="spellStart"/>
      <w:r w:rsidR="00CD396D">
        <w:rPr>
          <w:color w:val="000000" w:themeColor="text1"/>
          <w:sz w:val="22"/>
          <w:szCs w:val="22"/>
          <w:lang w:val="hr-HR"/>
        </w:rPr>
        <w:t>Liburnijske</w:t>
      </w:r>
      <w:proofErr w:type="spellEnd"/>
      <w:r w:rsidR="00CD396D">
        <w:rPr>
          <w:color w:val="000000" w:themeColor="text1"/>
          <w:sz w:val="22"/>
          <w:szCs w:val="22"/>
          <w:lang w:val="hr-HR"/>
        </w:rPr>
        <w:t xml:space="preserve"> obilaznice ne smiju narušiti glavni tradicionalni pješački pravci</w:t>
      </w:r>
      <w:r w:rsidR="00842DC6" w:rsidRPr="005F7B35">
        <w:rPr>
          <w:color w:val="000000" w:themeColor="text1"/>
          <w:sz w:val="22"/>
          <w:szCs w:val="22"/>
          <w:lang w:val="hr-HR"/>
        </w:rPr>
        <w:t xml:space="preserve">, </w:t>
      </w:r>
      <w:r w:rsidR="00012894">
        <w:rPr>
          <w:color w:val="000000" w:themeColor="text1"/>
          <w:sz w:val="22"/>
          <w:szCs w:val="22"/>
          <w:lang w:val="hr-HR"/>
        </w:rPr>
        <w:t>čl. 93 st.2. propisuje obavezno očuvanje postojeće strukture vegetacije,</w:t>
      </w:r>
      <w:r w:rsidR="00842DC6" w:rsidRPr="005F7B35">
        <w:rPr>
          <w:color w:val="000000" w:themeColor="text1"/>
          <w:sz w:val="22"/>
          <w:szCs w:val="22"/>
          <w:lang w:val="hr-HR"/>
        </w:rPr>
        <w:t xml:space="preserve"> čl.10</w:t>
      </w:r>
      <w:r w:rsidR="00CD396D">
        <w:rPr>
          <w:color w:val="000000" w:themeColor="text1"/>
          <w:sz w:val="22"/>
          <w:szCs w:val="22"/>
          <w:lang w:val="hr-HR"/>
        </w:rPr>
        <w:t>6</w:t>
      </w:r>
      <w:r w:rsidR="00C45B8A" w:rsidRPr="005F7B35">
        <w:rPr>
          <w:color w:val="000000" w:themeColor="text1"/>
          <w:sz w:val="22"/>
          <w:szCs w:val="22"/>
          <w:lang w:val="hr-HR"/>
        </w:rPr>
        <w:t>.</w:t>
      </w:r>
      <w:r w:rsidR="00CD396D">
        <w:rPr>
          <w:color w:val="000000" w:themeColor="text1"/>
          <w:sz w:val="22"/>
          <w:szCs w:val="22"/>
          <w:lang w:val="hr-HR"/>
        </w:rPr>
        <w:t xml:space="preserve"> predlaže zaštititi šetnicu Carmen </w:t>
      </w:r>
      <w:proofErr w:type="spellStart"/>
      <w:r w:rsidR="00CD396D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CD396D">
        <w:rPr>
          <w:color w:val="000000" w:themeColor="text1"/>
          <w:sz w:val="22"/>
          <w:szCs w:val="22"/>
          <w:lang w:val="hr-HR"/>
        </w:rPr>
        <w:t xml:space="preserve"> u kategoriji Spomenik parkovne arhitekture</w:t>
      </w:r>
      <w:r w:rsidR="00012894">
        <w:rPr>
          <w:color w:val="000000" w:themeColor="text1"/>
          <w:sz w:val="22"/>
          <w:szCs w:val="22"/>
          <w:lang w:val="hr-HR"/>
        </w:rPr>
        <w:t>.</w:t>
      </w:r>
    </w:p>
    <w:p w14:paraId="70E06D93" w14:textId="77777777" w:rsidR="00E7554E" w:rsidRPr="00A3563B" w:rsidRDefault="00E7554E" w:rsidP="00E7554E">
      <w:pPr>
        <w:pStyle w:val="StandardWeb"/>
        <w:rPr>
          <w:color w:val="000000" w:themeColor="text1"/>
          <w:lang w:val="hr-HR"/>
        </w:rPr>
      </w:pPr>
      <w:r w:rsidRPr="00A3563B">
        <w:rPr>
          <w:b/>
          <w:bCs/>
          <w:color w:val="000000" w:themeColor="text1"/>
          <w:sz w:val="22"/>
          <w:szCs w:val="22"/>
          <w:lang w:val="hr-HR"/>
        </w:rPr>
        <w:t xml:space="preserve">Razlozi za </w:t>
      </w:r>
      <w:proofErr w:type="spellStart"/>
      <w:r w:rsidRPr="00A3563B">
        <w:rPr>
          <w:b/>
          <w:bCs/>
          <w:color w:val="000000" w:themeColor="text1"/>
          <w:sz w:val="22"/>
          <w:szCs w:val="22"/>
          <w:lang w:val="hr-HR"/>
        </w:rPr>
        <w:t>donošenje</w:t>
      </w:r>
      <w:proofErr w:type="spellEnd"/>
      <w:r w:rsidRPr="00A3563B">
        <w:rPr>
          <w:b/>
          <w:bCs/>
          <w:color w:val="000000" w:themeColor="text1"/>
          <w:sz w:val="22"/>
          <w:szCs w:val="22"/>
          <w:lang w:val="hr-HR"/>
        </w:rPr>
        <w:t xml:space="preserve"> ove Odluke </w:t>
      </w:r>
    </w:p>
    <w:p w14:paraId="0F93D6E4" w14:textId="77777777" w:rsidR="003C66B0" w:rsidRPr="00A3563B" w:rsidRDefault="003C66B0" w:rsidP="003C66B0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 xml:space="preserve">Prostor koji se danas naziva šumsko šetalište Carmen </w:t>
      </w:r>
      <w:proofErr w:type="spellStart"/>
      <w:r w:rsidRPr="003C66B0">
        <w:rPr>
          <w:color w:val="222222"/>
          <w:sz w:val="22"/>
          <w:szCs w:val="22"/>
          <w:lang w:val="hr-HR"/>
        </w:rPr>
        <w:t>Sylve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(dalje: Šetalište) izvorno pripada </w:t>
      </w:r>
      <w:proofErr w:type="spellStart"/>
      <w:r w:rsidRPr="003C66B0">
        <w:rPr>
          <w:color w:val="222222"/>
          <w:sz w:val="22"/>
          <w:szCs w:val="22"/>
          <w:lang w:val="hr-HR"/>
        </w:rPr>
        <w:t>predturističkoj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fazi u životu Opatije, predstavljajući dio sklopa većeg broja staza opatijskog zaleđa koji je spajajući lijehe voćnjaka i povrtnjaka, maslinika i vinograda, tekao paralelno s morskom obalom i povezivao područje iznad Voloskog, na krajnjem sjeveroistoku, s područjem iznad Slatine i preko potoka </w:t>
      </w:r>
      <w:proofErr w:type="spellStart"/>
      <w:r w:rsidRPr="003C66B0">
        <w:rPr>
          <w:color w:val="222222"/>
          <w:sz w:val="22"/>
          <w:szCs w:val="22"/>
          <w:lang w:val="hr-HR"/>
        </w:rPr>
        <w:t>Vrutki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</w:t>
      </w:r>
      <w:proofErr w:type="spellStart"/>
      <w:r w:rsidRPr="003C66B0">
        <w:rPr>
          <w:color w:val="222222"/>
          <w:sz w:val="22"/>
          <w:szCs w:val="22"/>
          <w:lang w:val="hr-HR"/>
        </w:rPr>
        <w:t>Vasansku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te dalje vodio prema </w:t>
      </w:r>
      <w:proofErr w:type="spellStart"/>
      <w:r w:rsidRPr="003C66B0">
        <w:rPr>
          <w:color w:val="222222"/>
          <w:sz w:val="22"/>
          <w:szCs w:val="22"/>
          <w:lang w:val="hr-HR"/>
        </w:rPr>
        <w:t>Ičićima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i Poljanama.</w:t>
      </w:r>
    </w:p>
    <w:p w14:paraId="35A7A239" w14:textId="77777777" w:rsidR="003C66B0" w:rsidRPr="00A3563B" w:rsidRDefault="003C66B0" w:rsidP="003C66B0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> </w:t>
      </w:r>
    </w:p>
    <w:p w14:paraId="7B0743CA" w14:textId="03AF0E4F" w:rsidR="003C66B0" w:rsidRPr="00A3563B" w:rsidRDefault="003C66B0" w:rsidP="003C66B0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 xml:space="preserve">Šumsko šetalište Carmen </w:t>
      </w:r>
      <w:proofErr w:type="spellStart"/>
      <w:r w:rsidR="00B67091">
        <w:rPr>
          <w:color w:val="222222"/>
          <w:sz w:val="22"/>
          <w:szCs w:val="22"/>
          <w:lang w:val="hr-HR"/>
        </w:rPr>
        <w:t>Sylve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formirano je 1901. godine inicijativom i financijskom pomoći rumunjskog kralja Karola I, a ime je dobilo po pseudonimu njegove supruge kraljice Elizabete. Uz minimalne intervencije koj</w:t>
      </w:r>
      <w:r w:rsidR="00D91561">
        <w:rPr>
          <w:color w:val="222222"/>
          <w:sz w:val="22"/>
          <w:szCs w:val="22"/>
          <w:lang w:val="hr-HR"/>
        </w:rPr>
        <w:t>ima</w:t>
      </w:r>
      <w:r w:rsidRPr="003C66B0">
        <w:rPr>
          <w:color w:val="222222"/>
          <w:sz w:val="22"/>
          <w:szCs w:val="22"/>
          <w:lang w:val="hr-HR"/>
        </w:rPr>
        <w:t xml:space="preserve"> je </w:t>
      </w:r>
      <w:r w:rsidR="00D91561">
        <w:rPr>
          <w:color w:val="222222"/>
          <w:sz w:val="22"/>
          <w:szCs w:val="22"/>
          <w:lang w:val="hr-HR"/>
        </w:rPr>
        <w:t xml:space="preserve">glavna </w:t>
      </w:r>
      <w:r w:rsidRPr="003C66B0">
        <w:rPr>
          <w:color w:val="222222"/>
          <w:sz w:val="22"/>
          <w:szCs w:val="22"/>
          <w:lang w:val="hr-HR"/>
        </w:rPr>
        <w:t xml:space="preserve">staza definirana prirodnim kamenim rubnjacima, u istu su ugrađena dva </w:t>
      </w:r>
      <w:r w:rsidR="00D91561">
        <w:rPr>
          <w:color w:val="222222"/>
          <w:sz w:val="22"/>
          <w:szCs w:val="22"/>
          <w:lang w:val="hr-HR"/>
        </w:rPr>
        <w:t xml:space="preserve">natkrivena </w:t>
      </w:r>
      <w:r w:rsidRPr="003C66B0">
        <w:rPr>
          <w:color w:val="222222"/>
          <w:sz w:val="22"/>
          <w:szCs w:val="22"/>
          <w:lang w:val="hr-HR"/>
        </w:rPr>
        <w:t xml:space="preserve">vidikovca centralnog tlocrta za odmor Vela i Mala Fortica, </w:t>
      </w:r>
      <w:r w:rsidR="00D91561">
        <w:rPr>
          <w:color w:val="222222"/>
          <w:sz w:val="22"/>
          <w:szCs w:val="22"/>
          <w:lang w:val="hr-HR"/>
        </w:rPr>
        <w:t xml:space="preserve">izrađena je </w:t>
      </w:r>
      <w:r w:rsidRPr="003C66B0">
        <w:rPr>
          <w:color w:val="222222"/>
          <w:sz w:val="22"/>
          <w:szCs w:val="22"/>
          <w:lang w:val="hr-HR"/>
        </w:rPr>
        <w:t xml:space="preserve">klupa u kamenu, </w:t>
      </w:r>
      <w:r w:rsidR="00D91561">
        <w:rPr>
          <w:color w:val="222222"/>
          <w:sz w:val="22"/>
          <w:szCs w:val="22"/>
          <w:lang w:val="hr-HR"/>
        </w:rPr>
        <w:t xml:space="preserve">ugrađene su </w:t>
      </w:r>
      <w:r w:rsidRPr="003C66B0">
        <w:rPr>
          <w:color w:val="222222"/>
          <w:sz w:val="22"/>
          <w:szCs w:val="22"/>
          <w:lang w:val="hr-HR"/>
        </w:rPr>
        <w:t xml:space="preserve">ploče sa stihovima </w:t>
      </w:r>
      <w:r w:rsidR="00D91561">
        <w:rPr>
          <w:color w:val="222222"/>
          <w:sz w:val="22"/>
          <w:szCs w:val="22"/>
          <w:lang w:val="hr-HR"/>
        </w:rPr>
        <w:t xml:space="preserve">na francuskom jeziku, najvjerojatnije same Carmen </w:t>
      </w:r>
      <w:proofErr w:type="spellStart"/>
      <w:r w:rsidR="00D91561">
        <w:rPr>
          <w:color w:val="222222"/>
          <w:sz w:val="22"/>
          <w:szCs w:val="22"/>
          <w:lang w:val="hr-HR"/>
        </w:rPr>
        <w:t>Sylve</w:t>
      </w:r>
      <w:proofErr w:type="spellEnd"/>
      <w:r w:rsidR="00D91561">
        <w:rPr>
          <w:color w:val="222222"/>
          <w:sz w:val="22"/>
          <w:szCs w:val="22"/>
          <w:lang w:val="hr-HR"/>
        </w:rPr>
        <w:t xml:space="preserve">, </w:t>
      </w:r>
      <w:r w:rsidRPr="003C66B0">
        <w:rPr>
          <w:color w:val="222222"/>
          <w:sz w:val="22"/>
          <w:szCs w:val="22"/>
          <w:lang w:val="hr-HR"/>
        </w:rPr>
        <w:t>i zahvala</w:t>
      </w:r>
      <w:r w:rsidR="00D91561">
        <w:rPr>
          <w:color w:val="222222"/>
          <w:sz w:val="22"/>
          <w:szCs w:val="22"/>
          <w:lang w:val="hr-HR"/>
        </w:rPr>
        <w:t xml:space="preserve"> graditelju, kotarskom </w:t>
      </w:r>
      <w:r w:rsidR="00487D82">
        <w:rPr>
          <w:color w:val="222222"/>
          <w:sz w:val="22"/>
          <w:szCs w:val="22"/>
          <w:lang w:val="hr-HR"/>
        </w:rPr>
        <w:t>kapetanu</w:t>
      </w:r>
      <w:r w:rsidR="00612674">
        <w:rPr>
          <w:color w:val="222222"/>
          <w:sz w:val="22"/>
          <w:szCs w:val="22"/>
          <w:lang w:val="hr-HR"/>
        </w:rPr>
        <w:t xml:space="preserve"> </w:t>
      </w:r>
      <w:r w:rsidR="00D91561">
        <w:rPr>
          <w:color w:val="222222"/>
          <w:sz w:val="22"/>
          <w:szCs w:val="22"/>
          <w:lang w:val="hr-HR"/>
        </w:rPr>
        <w:t>barunu Arthuru von Schmidt-</w:t>
      </w:r>
      <w:proofErr w:type="spellStart"/>
      <w:r w:rsidR="00D91561">
        <w:rPr>
          <w:color w:val="222222"/>
          <w:sz w:val="22"/>
          <w:szCs w:val="22"/>
          <w:lang w:val="hr-HR"/>
        </w:rPr>
        <w:t>Zabi</w:t>
      </w:r>
      <w:r w:rsidR="00612674">
        <w:rPr>
          <w:color w:val="222222"/>
          <w:sz w:val="22"/>
          <w:szCs w:val="22"/>
          <w:lang w:val="hr-HR"/>
        </w:rPr>
        <w:t>é</w:t>
      </w:r>
      <w:r w:rsidR="00D91561">
        <w:rPr>
          <w:color w:val="222222"/>
          <w:sz w:val="22"/>
          <w:szCs w:val="22"/>
          <w:lang w:val="hr-HR"/>
        </w:rPr>
        <w:t>rowu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te drveni most </w:t>
      </w:r>
      <w:proofErr w:type="spellStart"/>
      <w:r w:rsidRPr="003C66B0">
        <w:rPr>
          <w:color w:val="222222"/>
          <w:sz w:val="22"/>
          <w:szCs w:val="22"/>
          <w:lang w:val="hr-HR"/>
        </w:rPr>
        <w:t>Littrowa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, a sve je to stazu činilo atraktivnom za šetnju u ambijentu </w:t>
      </w:r>
      <w:proofErr w:type="spellStart"/>
      <w:r w:rsidRPr="00B339B0">
        <w:rPr>
          <w:color w:val="000000" w:themeColor="text1"/>
          <w:sz w:val="22"/>
          <w:szCs w:val="22"/>
          <w:lang w:val="hr-HR"/>
        </w:rPr>
        <w:t>sas</w:t>
      </w:r>
      <w:r w:rsidR="00B339B0" w:rsidRPr="00B339B0">
        <w:rPr>
          <w:color w:val="000000" w:themeColor="text1"/>
          <w:sz w:val="22"/>
          <w:szCs w:val="22"/>
          <w:lang w:val="hr-HR"/>
        </w:rPr>
        <w:t>ma</w:t>
      </w:r>
      <w:proofErr w:type="spellEnd"/>
      <w:r w:rsidR="00B339B0" w:rsidRPr="00B339B0">
        <w:rPr>
          <w:color w:val="000000" w:themeColor="text1"/>
          <w:sz w:val="22"/>
          <w:szCs w:val="22"/>
          <w:lang w:val="hr-HR"/>
        </w:rPr>
        <w:t xml:space="preserve"> d</w:t>
      </w:r>
      <w:r w:rsidRPr="00B339B0">
        <w:rPr>
          <w:color w:val="000000" w:themeColor="text1"/>
          <w:sz w:val="22"/>
          <w:szCs w:val="22"/>
          <w:lang w:val="hr-HR"/>
        </w:rPr>
        <w:t>rugačijeg ti</w:t>
      </w:r>
      <w:r w:rsidRPr="003C66B0">
        <w:rPr>
          <w:color w:val="222222"/>
          <w:sz w:val="22"/>
          <w:szCs w:val="22"/>
          <w:lang w:val="hr-HR"/>
        </w:rPr>
        <w:t>pa od onoga uz more.</w:t>
      </w:r>
      <w:r w:rsidRPr="003C66B0">
        <w:rPr>
          <w:rStyle w:val="apple-converted-space"/>
          <w:color w:val="222222"/>
          <w:sz w:val="22"/>
          <w:szCs w:val="22"/>
          <w:lang w:val="hr-HR"/>
        </w:rPr>
        <w:t> </w:t>
      </w:r>
      <w:r w:rsidR="00487D82">
        <w:rPr>
          <w:rStyle w:val="apple-converted-space"/>
          <w:color w:val="222222"/>
          <w:sz w:val="22"/>
          <w:szCs w:val="22"/>
          <w:lang w:val="hr-HR"/>
        </w:rPr>
        <w:t xml:space="preserve">Prvotno se šetalište zvalo Šumski put kralja Karola, a manji vidikovac po Carmen </w:t>
      </w:r>
      <w:proofErr w:type="spellStart"/>
      <w:r w:rsidR="00487D82">
        <w:rPr>
          <w:rStyle w:val="apple-converted-space"/>
          <w:color w:val="222222"/>
          <w:sz w:val="22"/>
          <w:szCs w:val="22"/>
          <w:lang w:val="hr-HR"/>
        </w:rPr>
        <w:t>Sylvi</w:t>
      </w:r>
      <w:proofErr w:type="spellEnd"/>
      <w:r w:rsidR="00487D82">
        <w:rPr>
          <w:rStyle w:val="apple-converted-space"/>
          <w:color w:val="222222"/>
          <w:sz w:val="22"/>
          <w:szCs w:val="22"/>
          <w:lang w:val="hr-HR"/>
        </w:rPr>
        <w:t>.</w:t>
      </w:r>
    </w:p>
    <w:p w14:paraId="60C0897A" w14:textId="75C763BA" w:rsidR="003C66B0" w:rsidRPr="00A3563B" w:rsidRDefault="003C66B0" w:rsidP="00243F87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 xml:space="preserve">Krajobrazna vrijednost Šetališta uređenog </w:t>
      </w:r>
      <w:r w:rsidR="00D91561">
        <w:rPr>
          <w:color w:val="222222"/>
          <w:sz w:val="22"/>
          <w:szCs w:val="22"/>
          <w:lang w:val="hr-HR"/>
        </w:rPr>
        <w:t xml:space="preserve">na samom </w:t>
      </w:r>
      <w:r w:rsidRPr="003C66B0">
        <w:rPr>
          <w:color w:val="222222"/>
          <w:sz w:val="22"/>
          <w:szCs w:val="22"/>
          <w:lang w:val="hr-HR"/>
        </w:rPr>
        <w:t>početk</w:t>
      </w:r>
      <w:r w:rsidR="00D91561">
        <w:rPr>
          <w:color w:val="222222"/>
          <w:sz w:val="22"/>
          <w:szCs w:val="22"/>
          <w:lang w:val="hr-HR"/>
        </w:rPr>
        <w:t>u</w:t>
      </w:r>
      <w:r w:rsidRPr="003C66B0">
        <w:rPr>
          <w:rStyle w:val="apple-converted-space"/>
          <w:color w:val="222222"/>
          <w:sz w:val="22"/>
          <w:szCs w:val="22"/>
          <w:lang w:val="hr-HR"/>
        </w:rPr>
        <w:t> </w:t>
      </w:r>
      <w:r w:rsidRPr="000156DF">
        <w:rPr>
          <w:sz w:val="22"/>
          <w:szCs w:val="22"/>
          <w:lang w:val="hr-HR"/>
        </w:rPr>
        <w:t>20.st</w:t>
      </w:r>
      <w:r w:rsidRPr="003C66B0">
        <w:rPr>
          <w:color w:val="222222"/>
          <w:sz w:val="22"/>
          <w:szCs w:val="22"/>
          <w:lang w:val="hr-HR"/>
        </w:rPr>
        <w:t xml:space="preserve">. proizlazi iz dva bitno različita karaktera krajobraza koji se duž trase izmjenjuju: onoga koji se veže uz obradive površine i naselja </w:t>
      </w:r>
      <w:proofErr w:type="spellStart"/>
      <w:r w:rsidRPr="003C66B0">
        <w:rPr>
          <w:color w:val="222222"/>
          <w:sz w:val="22"/>
          <w:szCs w:val="22"/>
          <w:lang w:val="hr-HR"/>
        </w:rPr>
        <w:t>predturističke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Opatije i dijelova netaknute prirod</w:t>
      </w:r>
      <w:r w:rsidR="00FD3A93">
        <w:rPr>
          <w:color w:val="222222"/>
          <w:sz w:val="22"/>
          <w:szCs w:val="22"/>
          <w:lang w:val="hr-HR"/>
        </w:rPr>
        <w:t>e</w:t>
      </w:r>
      <w:r w:rsidRPr="003C66B0">
        <w:rPr>
          <w:color w:val="222222"/>
          <w:sz w:val="22"/>
          <w:szCs w:val="22"/>
          <w:lang w:val="hr-HR"/>
        </w:rPr>
        <w:t xml:space="preserve"> koju predstavljaju sjenoviti šumski krajolici, usjeci i kanjoni.</w:t>
      </w:r>
    </w:p>
    <w:p w14:paraId="275B28B2" w14:textId="4491FD70" w:rsidR="00B6429F" w:rsidRDefault="003C66B0" w:rsidP="00024B0A">
      <w:pPr>
        <w:pStyle w:val="StandardWeb"/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>Upravo je</w:t>
      </w:r>
      <w:r w:rsidR="00B6429F">
        <w:rPr>
          <w:color w:val="222222"/>
          <w:sz w:val="22"/>
          <w:szCs w:val="22"/>
          <w:lang w:val="hr-HR"/>
        </w:rPr>
        <w:t xml:space="preserve"> </w:t>
      </w:r>
      <w:r w:rsidRPr="003C66B0">
        <w:rPr>
          <w:color w:val="222222"/>
          <w:sz w:val="22"/>
          <w:szCs w:val="22"/>
          <w:lang w:val="hr-HR"/>
        </w:rPr>
        <w:t>na ovom prostoru prirodna šuma lovora (</w:t>
      </w:r>
      <w:proofErr w:type="spellStart"/>
      <w:r w:rsidRPr="003C66B0">
        <w:rPr>
          <w:color w:val="222222"/>
          <w:sz w:val="22"/>
          <w:szCs w:val="22"/>
          <w:lang w:val="hr-HR"/>
        </w:rPr>
        <w:t>Laurus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</w:t>
      </w:r>
      <w:proofErr w:type="spellStart"/>
      <w:r w:rsidRPr="003C66B0">
        <w:rPr>
          <w:color w:val="222222"/>
          <w:sz w:val="22"/>
          <w:szCs w:val="22"/>
          <w:lang w:val="hr-HR"/>
        </w:rPr>
        <w:t>nobilis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) </w:t>
      </w:r>
      <w:r w:rsidR="00B6429F">
        <w:rPr>
          <w:color w:val="222222"/>
          <w:sz w:val="22"/>
          <w:szCs w:val="22"/>
          <w:lang w:val="hr-HR"/>
        </w:rPr>
        <w:t xml:space="preserve">danas </w:t>
      </w:r>
      <w:proofErr w:type="spellStart"/>
      <w:r w:rsidRPr="003C66B0">
        <w:rPr>
          <w:color w:val="222222"/>
          <w:sz w:val="22"/>
          <w:szCs w:val="22"/>
          <w:lang w:val="hr-HR"/>
        </w:rPr>
        <w:t>naj</w:t>
      </w:r>
      <w:r w:rsidR="00B6429F">
        <w:rPr>
          <w:color w:val="222222"/>
          <w:sz w:val="22"/>
          <w:szCs w:val="22"/>
          <w:lang w:val="hr-HR"/>
        </w:rPr>
        <w:t>očuvanija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na širem opatijskom području </w:t>
      </w:r>
      <w:r w:rsidR="00B6429F">
        <w:rPr>
          <w:color w:val="222222"/>
          <w:sz w:val="22"/>
          <w:szCs w:val="22"/>
          <w:lang w:val="hr-HR"/>
        </w:rPr>
        <w:t>(</w:t>
      </w:r>
      <w:proofErr w:type="spellStart"/>
      <w:r w:rsidR="00B6429F">
        <w:rPr>
          <w:color w:val="222222"/>
          <w:sz w:val="22"/>
          <w:szCs w:val="22"/>
          <w:lang w:val="hr-HR"/>
        </w:rPr>
        <w:t>Ujčić</w:t>
      </w:r>
      <w:proofErr w:type="spellEnd"/>
      <w:r w:rsidR="00B6429F">
        <w:rPr>
          <w:color w:val="222222"/>
          <w:sz w:val="22"/>
          <w:szCs w:val="22"/>
          <w:lang w:val="hr-HR"/>
        </w:rPr>
        <w:t>, Brozović, Karlović,</w:t>
      </w:r>
      <w:r w:rsidR="00D91561">
        <w:rPr>
          <w:color w:val="222222"/>
          <w:sz w:val="22"/>
          <w:szCs w:val="22"/>
          <w:lang w:val="hr-HR"/>
        </w:rPr>
        <w:t xml:space="preserve"> 2010.</w:t>
      </w:r>
      <w:r w:rsidR="00B6429F">
        <w:rPr>
          <w:color w:val="222222"/>
          <w:sz w:val="22"/>
          <w:szCs w:val="22"/>
          <w:lang w:val="hr-HR"/>
        </w:rPr>
        <w:t>). Iznimnu vrijednost opatijskih lovorovih šuma</w:t>
      </w:r>
      <w:r w:rsidRPr="003C66B0">
        <w:rPr>
          <w:color w:val="222222"/>
          <w:sz w:val="22"/>
          <w:szCs w:val="22"/>
          <w:lang w:val="hr-HR"/>
        </w:rPr>
        <w:t xml:space="preserve"> potvr</w:t>
      </w:r>
      <w:r w:rsidR="00B6429F">
        <w:rPr>
          <w:color w:val="222222"/>
          <w:sz w:val="22"/>
          <w:szCs w:val="22"/>
          <w:lang w:val="hr-HR"/>
        </w:rPr>
        <w:t>dili su</w:t>
      </w:r>
      <w:r w:rsidRPr="003C66B0">
        <w:rPr>
          <w:color w:val="222222"/>
          <w:sz w:val="22"/>
          <w:szCs w:val="22"/>
          <w:lang w:val="hr-HR"/>
        </w:rPr>
        <w:t xml:space="preserve"> brojni strani (</w:t>
      </w:r>
      <w:proofErr w:type="spellStart"/>
      <w:r w:rsidRPr="003C66B0">
        <w:rPr>
          <w:color w:val="222222"/>
          <w:sz w:val="22"/>
          <w:szCs w:val="22"/>
          <w:lang w:val="hr-HR"/>
        </w:rPr>
        <w:t>Rikli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, 1943.; </w:t>
      </w:r>
      <w:proofErr w:type="spellStart"/>
      <w:r w:rsidRPr="003C66B0">
        <w:rPr>
          <w:color w:val="222222"/>
          <w:sz w:val="22"/>
          <w:szCs w:val="22"/>
          <w:lang w:val="hr-HR"/>
        </w:rPr>
        <w:t>Eberle</w:t>
      </w:r>
      <w:proofErr w:type="spellEnd"/>
      <w:r w:rsidRPr="003C66B0">
        <w:rPr>
          <w:color w:val="222222"/>
          <w:sz w:val="22"/>
          <w:szCs w:val="22"/>
          <w:lang w:val="hr-HR"/>
        </w:rPr>
        <w:t>, 1965) te domaći autori (</w:t>
      </w:r>
      <w:proofErr w:type="spellStart"/>
      <w:r w:rsidRPr="003C66B0">
        <w:rPr>
          <w:color w:val="222222"/>
          <w:sz w:val="22"/>
          <w:szCs w:val="22"/>
          <w:lang w:val="hr-HR"/>
        </w:rPr>
        <w:t>Hirc</w:t>
      </w:r>
      <w:proofErr w:type="spellEnd"/>
      <w:r w:rsidRPr="003C66B0">
        <w:rPr>
          <w:color w:val="222222"/>
          <w:sz w:val="22"/>
          <w:szCs w:val="22"/>
          <w:lang w:val="hr-HR"/>
        </w:rPr>
        <w:t>, 1891.; Adamović, 19</w:t>
      </w:r>
      <w:r w:rsidR="00833B3C">
        <w:rPr>
          <w:color w:val="222222"/>
          <w:sz w:val="22"/>
          <w:szCs w:val="22"/>
          <w:lang w:val="hr-HR"/>
        </w:rPr>
        <w:t>29</w:t>
      </w:r>
      <w:r w:rsidRPr="003C66B0">
        <w:rPr>
          <w:color w:val="222222"/>
          <w:sz w:val="22"/>
          <w:szCs w:val="22"/>
          <w:lang w:val="hr-HR"/>
        </w:rPr>
        <w:t xml:space="preserve">.; Domac, 1955.). Adamović </w:t>
      </w:r>
      <w:r w:rsidR="00EC64EC">
        <w:rPr>
          <w:color w:val="222222"/>
          <w:sz w:val="22"/>
          <w:szCs w:val="22"/>
          <w:lang w:val="hr-HR"/>
        </w:rPr>
        <w:t>(</w:t>
      </w:r>
      <w:proofErr w:type="spellStart"/>
      <w:r w:rsidR="00833B3C" w:rsidRPr="00A3563B">
        <w:rPr>
          <w:sz w:val="22"/>
          <w:szCs w:val="22"/>
          <w:lang w:val="hr-HR"/>
        </w:rPr>
        <w:t>Adamovic</w:t>
      </w:r>
      <w:proofErr w:type="spellEnd"/>
      <w:r w:rsidR="00833B3C" w:rsidRPr="00A3563B">
        <w:rPr>
          <w:sz w:val="22"/>
          <w:szCs w:val="22"/>
          <w:lang w:val="hr-HR"/>
        </w:rPr>
        <w:t xml:space="preserve">́, L. 1929.: </w:t>
      </w:r>
      <w:proofErr w:type="spellStart"/>
      <w:r w:rsidR="00833B3C" w:rsidRPr="00A3563B">
        <w:rPr>
          <w:i/>
          <w:iCs/>
          <w:sz w:val="22"/>
          <w:szCs w:val="22"/>
          <w:lang w:val="hr-HR"/>
        </w:rPr>
        <w:t>Die</w:t>
      </w:r>
      <w:proofErr w:type="spellEnd"/>
      <w:r w:rsidR="00833B3C" w:rsidRPr="00A3563B">
        <w:rPr>
          <w:i/>
          <w:iCs/>
          <w:sz w:val="22"/>
          <w:szCs w:val="22"/>
          <w:lang w:val="hr-HR"/>
        </w:rPr>
        <w:t xml:space="preserve"> </w:t>
      </w:r>
      <w:proofErr w:type="spellStart"/>
      <w:r w:rsidR="00833B3C" w:rsidRPr="00A3563B">
        <w:rPr>
          <w:i/>
          <w:iCs/>
          <w:sz w:val="22"/>
          <w:szCs w:val="22"/>
          <w:lang w:val="hr-HR"/>
        </w:rPr>
        <w:t>Pflanzenwelt</w:t>
      </w:r>
      <w:proofErr w:type="spellEnd"/>
      <w:r w:rsidR="00833B3C" w:rsidRPr="00A3563B">
        <w:rPr>
          <w:i/>
          <w:iCs/>
          <w:sz w:val="22"/>
          <w:szCs w:val="22"/>
          <w:lang w:val="hr-HR"/>
        </w:rPr>
        <w:t xml:space="preserve"> </w:t>
      </w:r>
      <w:proofErr w:type="spellStart"/>
      <w:r w:rsidR="00833B3C" w:rsidRPr="00A3563B">
        <w:rPr>
          <w:i/>
          <w:iCs/>
          <w:sz w:val="22"/>
          <w:szCs w:val="22"/>
          <w:lang w:val="hr-HR"/>
        </w:rPr>
        <w:t>der</w:t>
      </w:r>
      <w:proofErr w:type="spellEnd"/>
      <w:r w:rsidR="00833B3C" w:rsidRPr="00A3563B">
        <w:rPr>
          <w:i/>
          <w:iCs/>
          <w:sz w:val="22"/>
          <w:szCs w:val="22"/>
          <w:lang w:val="hr-HR"/>
        </w:rPr>
        <w:t xml:space="preserve"> </w:t>
      </w:r>
      <w:proofErr w:type="spellStart"/>
      <w:r w:rsidR="00833B3C" w:rsidRPr="00A3563B">
        <w:rPr>
          <w:i/>
          <w:iCs/>
          <w:sz w:val="22"/>
          <w:szCs w:val="22"/>
          <w:lang w:val="hr-HR"/>
        </w:rPr>
        <w:t>Adrialänder</w:t>
      </w:r>
      <w:proofErr w:type="spellEnd"/>
      <w:r w:rsidR="00833B3C" w:rsidRPr="00A3563B">
        <w:rPr>
          <w:sz w:val="22"/>
          <w:szCs w:val="22"/>
          <w:lang w:val="hr-HR"/>
        </w:rPr>
        <w:t xml:space="preserve">. </w:t>
      </w:r>
      <w:proofErr w:type="spellStart"/>
      <w:r w:rsidR="00833B3C" w:rsidRPr="00A3563B">
        <w:rPr>
          <w:sz w:val="22"/>
          <w:szCs w:val="22"/>
          <w:lang w:val="hr-HR"/>
        </w:rPr>
        <w:t>Verlag</w:t>
      </w:r>
      <w:proofErr w:type="spellEnd"/>
      <w:r w:rsidR="00833B3C" w:rsidRPr="00A3563B">
        <w:rPr>
          <w:sz w:val="22"/>
          <w:szCs w:val="22"/>
          <w:lang w:val="hr-HR"/>
        </w:rPr>
        <w:t xml:space="preserve"> von Gustav Fischer, Jena</w:t>
      </w:r>
      <w:r w:rsidR="00B6429F">
        <w:rPr>
          <w:sz w:val="22"/>
          <w:szCs w:val="22"/>
          <w:lang w:val="hr-HR"/>
        </w:rPr>
        <w:t xml:space="preserve">; prema </w:t>
      </w:r>
      <w:proofErr w:type="spellStart"/>
      <w:r w:rsidR="00B6429F">
        <w:rPr>
          <w:sz w:val="22"/>
          <w:szCs w:val="22"/>
          <w:lang w:val="hr-HR"/>
        </w:rPr>
        <w:t>Ujčić</w:t>
      </w:r>
      <w:proofErr w:type="spellEnd"/>
      <w:r w:rsidR="00B6429F">
        <w:rPr>
          <w:sz w:val="22"/>
          <w:szCs w:val="22"/>
          <w:lang w:val="hr-HR"/>
        </w:rPr>
        <w:t>, I., Brozović, G., Karlović, K., 20</w:t>
      </w:r>
      <w:r w:rsidR="00612674">
        <w:rPr>
          <w:sz w:val="22"/>
          <w:szCs w:val="22"/>
          <w:lang w:val="hr-HR"/>
        </w:rPr>
        <w:t>10</w:t>
      </w:r>
      <w:r w:rsidR="00B6429F">
        <w:rPr>
          <w:sz w:val="22"/>
          <w:szCs w:val="22"/>
          <w:lang w:val="hr-HR"/>
        </w:rPr>
        <w:t xml:space="preserve">.: </w:t>
      </w:r>
      <w:r w:rsidR="00B6429F" w:rsidRPr="00B6429F">
        <w:rPr>
          <w:i/>
          <w:iCs/>
          <w:sz w:val="22"/>
          <w:szCs w:val="22"/>
          <w:lang w:val="hr-HR"/>
        </w:rPr>
        <w:t>Analiza zastupljenosti lovora na području Opatije</w:t>
      </w:r>
      <w:r w:rsidR="009A2E9D" w:rsidRPr="009A2E9D">
        <w:rPr>
          <w:color w:val="212529"/>
          <w:sz w:val="22"/>
          <w:szCs w:val="22"/>
          <w:shd w:val="clear" w:color="auto" w:fill="FFFFFF"/>
          <w:lang w:val="hr-HR"/>
        </w:rPr>
        <w:t xml:space="preserve">) </w:t>
      </w:r>
      <w:r w:rsidRPr="003C66B0">
        <w:rPr>
          <w:color w:val="222222"/>
          <w:sz w:val="22"/>
          <w:szCs w:val="22"/>
          <w:lang w:val="hr-HR"/>
        </w:rPr>
        <w:t xml:space="preserve">navodi kako „nigdje na Jadranu, pa čak niti u raskošnoj, izabranim raslinjem </w:t>
      </w:r>
      <w:r w:rsidRPr="003C66B0">
        <w:rPr>
          <w:color w:val="222222"/>
          <w:sz w:val="22"/>
          <w:szCs w:val="22"/>
          <w:lang w:val="hr-HR"/>
        </w:rPr>
        <w:lastRenderedPageBreak/>
        <w:t>dekoriranoj talijansko-francuskoj Rivijeri ne može pronaći tako izvorne i brojne kolekcije, dapače šume lovora, kao u Opatiji.</w:t>
      </w:r>
      <w:r w:rsidR="00D21CF3">
        <w:rPr>
          <w:color w:val="222222"/>
          <w:sz w:val="22"/>
          <w:szCs w:val="22"/>
          <w:lang w:val="hr-HR"/>
        </w:rPr>
        <w:t xml:space="preserve"> </w:t>
      </w:r>
      <w:r w:rsidR="00D21CF3" w:rsidRPr="003C66B0">
        <w:rPr>
          <w:color w:val="222222"/>
          <w:sz w:val="22"/>
          <w:szCs w:val="22"/>
          <w:lang w:val="hr-HR"/>
        </w:rPr>
        <w:t>Opatij</w:t>
      </w:r>
      <w:r w:rsidR="00B6429F">
        <w:rPr>
          <w:color w:val="222222"/>
          <w:sz w:val="22"/>
          <w:szCs w:val="22"/>
          <w:lang w:val="hr-HR"/>
        </w:rPr>
        <w:t>a stoji</w:t>
      </w:r>
      <w:r w:rsidR="00D21CF3" w:rsidRPr="003C66B0">
        <w:rPr>
          <w:color w:val="222222"/>
          <w:sz w:val="22"/>
          <w:szCs w:val="22"/>
          <w:lang w:val="hr-HR"/>
        </w:rPr>
        <w:t xml:space="preserve"> tom smislu </w:t>
      </w:r>
      <w:r w:rsidR="00B6429F">
        <w:rPr>
          <w:color w:val="222222"/>
          <w:sz w:val="22"/>
          <w:szCs w:val="22"/>
          <w:lang w:val="hr-HR"/>
        </w:rPr>
        <w:t xml:space="preserve">sama i </w:t>
      </w:r>
      <w:r w:rsidR="00D21CF3" w:rsidRPr="003C66B0">
        <w:rPr>
          <w:color w:val="222222"/>
          <w:sz w:val="22"/>
          <w:szCs w:val="22"/>
          <w:lang w:val="hr-HR"/>
        </w:rPr>
        <w:t xml:space="preserve"> jedinstven</w:t>
      </w:r>
      <w:r w:rsidR="00B6429F">
        <w:rPr>
          <w:color w:val="222222"/>
          <w:sz w:val="22"/>
          <w:szCs w:val="22"/>
          <w:lang w:val="hr-HR"/>
        </w:rPr>
        <w:t>a</w:t>
      </w:r>
      <w:r w:rsidR="00D21CF3" w:rsidRPr="003C66B0">
        <w:rPr>
          <w:color w:val="222222"/>
          <w:sz w:val="22"/>
          <w:szCs w:val="22"/>
          <w:lang w:val="hr-HR"/>
        </w:rPr>
        <w:t xml:space="preserve"> na cijelom </w:t>
      </w:r>
      <w:r w:rsidR="00D21CF3">
        <w:rPr>
          <w:color w:val="222222"/>
          <w:sz w:val="22"/>
          <w:szCs w:val="22"/>
          <w:lang w:val="hr-HR"/>
        </w:rPr>
        <w:t>svijetu.</w:t>
      </w:r>
      <w:r w:rsidR="00B6429F">
        <w:rPr>
          <w:color w:val="222222"/>
          <w:sz w:val="22"/>
          <w:szCs w:val="22"/>
          <w:lang w:val="hr-HR"/>
        </w:rPr>
        <w:t xml:space="preserve">“ Urbanizacija Opatije imala je negativan utjecaj na šume lovora, stoga se najbujnije šume lovora nalaze upravo u dijelovima kojima prolazi Carmen </w:t>
      </w:r>
      <w:proofErr w:type="spellStart"/>
      <w:r w:rsidR="00B67091">
        <w:rPr>
          <w:color w:val="222222"/>
          <w:sz w:val="22"/>
          <w:szCs w:val="22"/>
          <w:lang w:val="hr-HR"/>
        </w:rPr>
        <w:t>Sylve</w:t>
      </w:r>
      <w:proofErr w:type="spellEnd"/>
      <w:r w:rsidR="00B6429F">
        <w:rPr>
          <w:color w:val="222222"/>
          <w:sz w:val="22"/>
          <w:szCs w:val="22"/>
          <w:lang w:val="hr-HR"/>
        </w:rPr>
        <w:t xml:space="preserve">, na nadmorskim visinama između 100 i 150 metara, posebice u depresijama potoka. Svjetski značaj i jedinstvenost, odnosno ono što je </w:t>
      </w:r>
      <w:r w:rsidR="00D91561">
        <w:rPr>
          <w:color w:val="222222"/>
          <w:sz w:val="22"/>
          <w:szCs w:val="22"/>
          <w:lang w:val="hr-HR"/>
        </w:rPr>
        <w:t xml:space="preserve">Opatiju </w:t>
      </w:r>
      <w:r w:rsidR="00B6429F">
        <w:rPr>
          <w:color w:val="222222"/>
          <w:sz w:val="22"/>
          <w:szCs w:val="22"/>
          <w:lang w:val="hr-HR"/>
        </w:rPr>
        <w:t>razlik</w:t>
      </w:r>
      <w:r w:rsidR="00D91561">
        <w:rPr>
          <w:color w:val="222222"/>
          <w:sz w:val="22"/>
          <w:szCs w:val="22"/>
          <w:lang w:val="hr-HR"/>
        </w:rPr>
        <w:t>ovalo</w:t>
      </w:r>
      <w:r w:rsidR="00B6429F">
        <w:rPr>
          <w:color w:val="222222"/>
          <w:sz w:val="22"/>
          <w:szCs w:val="22"/>
          <w:lang w:val="hr-HR"/>
        </w:rPr>
        <w:t xml:space="preserve"> od drugih mondenih </w:t>
      </w:r>
      <w:proofErr w:type="spellStart"/>
      <w:r w:rsidR="00B6429F">
        <w:rPr>
          <w:color w:val="222222"/>
          <w:sz w:val="22"/>
          <w:szCs w:val="22"/>
          <w:lang w:val="hr-HR"/>
        </w:rPr>
        <w:t>balnearnih</w:t>
      </w:r>
      <w:proofErr w:type="spellEnd"/>
      <w:r w:rsidR="00B6429F">
        <w:rPr>
          <w:color w:val="222222"/>
          <w:sz w:val="22"/>
          <w:szCs w:val="22"/>
          <w:lang w:val="hr-HR"/>
        </w:rPr>
        <w:t xml:space="preserve"> lječilišta, </w:t>
      </w:r>
      <w:r w:rsidR="00D91561">
        <w:rPr>
          <w:color w:val="222222"/>
          <w:sz w:val="22"/>
          <w:szCs w:val="22"/>
          <w:lang w:val="hr-HR"/>
        </w:rPr>
        <w:t>naj</w:t>
      </w:r>
      <w:r w:rsidR="00B6429F">
        <w:rPr>
          <w:color w:val="222222"/>
          <w:sz w:val="22"/>
          <w:szCs w:val="22"/>
          <w:lang w:val="hr-HR"/>
        </w:rPr>
        <w:t>vjerojatn</w:t>
      </w:r>
      <w:r w:rsidR="00D91561">
        <w:rPr>
          <w:color w:val="222222"/>
          <w:sz w:val="22"/>
          <w:szCs w:val="22"/>
          <w:lang w:val="hr-HR"/>
        </w:rPr>
        <w:t>ije je i počivalo u gustoj rasprostranjenosti lovora</w:t>
      </w:r>
      <w:r w:rsidR="00B6429F">
        <w:rPr>
          <w:color w:val="222222"/>
          <w:sz w:val="22"/>
          <w:szCs w:val="22"/>
          <w:lang w:val="hr-HR"/>
        </w:rPr>
        <w:t xml:space="preserve">. </w:t>
      </w:r>
      <w:r w:rsidR="00D91561">
        <w:rPr>
          <w:color w:val="222222"/>
          <w:sz w:val="22"/>
          <w:szCs w:val="22"/>
          <w:lang w:val="hr-HR"/>
        </w:rPr>
        <w:t xml:space="preserve">Parkovi i perivoji Opatije nastajali su uz duboko poštivanje zatečene vegetacije, posebno lovora kojem su tek dodavane egzotične vrste. I dok obalna šetališta grade i drugi gradovi i mjesta uz morsku obalu, šumsko šetalište kao što je Carmen </w:t>
      </w:r>
      <w:proofErr w:type="spellStart"/>
      <w:r w:rsidR="00B67091">
        <w:rPr>
          <w:color w:val="222222"/>
          <w:sz w:val="22"/>
          <w:szCs w:val="22"/>
          <w:lang w:val="hr-HR"/>
        </w:rPr>
        <w:t>Sylve</w:t>
      </w:r>
      <w:proofErr w:type="spellEnd"/>
      <w:r w:rsidR="00D91561">
        <w:rPr>
          <w:color w:val="222222"/>
          <w:sz w:val="22"/>
          <w:szCs w:val="22"/>
          <w:lang w:val="hr-HR"/>
        </w:rPr>
        <w:t xml:space="preserve"> u Opatiji nije moguće izgraditi u zaleđu bez šuma. </w:t>
      </w:r>
    </w:p>
    <w:p w14:paraId="4F916750" w14:textId="39B9DA34" w:rsidR="00487D82" w:rsidRDefault="00487D82" w:rsidP="00024B0A">
      <w:pPr>
        <w:pStyle w:val="StandardWeb"/>
        <w:jc w:val="both"/>
        <w:rPr>
          <w:color w:val="222222"/>
          <w:sz w:val="22"/>
          <w:szCs w:val="22"/>
          <w:lang w:val="hr-HR"/>
        </w:rPr>
      </w:pPr>
      <w:r>
        <w:rPr>
          <w:color w:val="222222"/>
          <w:sz w:val="22"/>
          <w:szCs w:val="22"/>
          <w:lang w:val="hr-HR"/>
        </w:rPr>
        <w:t>Lovorove</w:t>
      </w:r>
      <w:r w:rsidR="00B6429F">
        <w:rPr>
          <w:color w:val="222222"/>
          <w:sz w:val="22"/>
          <w:szCs w:val="22"/>
          <w:lang w:val="hr-HR"/>
        </w:rPr>
        <w:t xml:space="preserve"> šume i aromatično bilje ne samo posebna vrijednost Šetališta, već i pokretač njegovog novog društvenog aspekta, koje traje do danas. U</w:t>
      </w:r>
      <w:r w:rsidR="003C66B0" w:rsidRPr="003C66B0">
        <w:rPr>
          <w:color w:val="222222"/>
          <w:sz w:val="22"/>
          <w:szCs w:val="22"/>
          <w:lang w:val="hr-HR"/>
        </w:rPr>
        <w:t xml:space="preserve"> vrijeme formiranja Šetališta Opatija se ubrzano razvija u klimatsko lječilište pa je </w:t>
      </w:r>
      <w:r w:rsidR="00B6429F">
        <w:rPr>
          <w:color w:val="222222"/>
          <w:sz w:val="22"/>
          <w:szCs w:val="22"/>
          <w:lang w:val="hr-HR"/>
        </w:rPr>
        <w:t>ono</w:t>
      </w:r>
      <w:r w:rsidR="003C66B0" w:rsidRPr="003C66B0">
        <w:rPr>
          <w:color w:val="222222"/>
          <w:sz w:val="22"/>
          <w:szCs w:val="22"/>
          <w:lang w:val="hr-HR"/>
        </w:rPr>
        <w:t xml:space="preserve"> korišteno i kao dio terapijskog programa</w:t>
      </w:r>
      <w:r w:rsidR="00E90223">
        <w:rPr>
          <w:color w:val="222222"/>
          <w:sz w:val="22"/>
          <w:szCs w:val="22"/>
          <w:lang w:val="hr-HR"/>
        </w:rPr>
        <w:t xml:space="preserve"> </w:t>
      </w:r>
      <w:r w:rsidR="00572C94">
        <w:rPr>
          <w:color w:val="222222"/>
          <w:sz w:val="22"/>
          <w:szCs w:val="22"/>
          <w:lang w:val="hr-HR"/>
        </w:rPr>
        <w:t>(</w:t>
      </w:r>
      <w:r w:rsidR="00D0115C" w:rsidRPr="00A3563B">
        <w:rPr>
          <w:sz w:val="22"/>
          <w:szCs w:val="22"/>
          <w:lang w:val="hr-HR"/>
        </w:rPr>
        <w:t xml:space="preserve">Max Joseph </w:t>
      </w:r>
      <w:proofErr w:type="spellStart"/>
      <w:r w:rsidR="00D0115C" w:rsidRPr="00A3563B">
        <w:rPr>
          <w:sz w:val="22"/>
          <w:szCs w:val="22"/>
          <w:lang w:val="hr-HR"/>
        </w:rPr>
        <w:t>Örtel</w:t>
      </w:r>
      <w:proofErr w:type="spellEnd"/>
      <w:r w:rsidR="00D0115C">
        <w:rPr>
          <w:sz w:val="22"/>
          <w:szCs w:val="22"/>
          <w:lang w:val="hr-HR"/>
        </w:rPr>
        <w:t xml:space="preserve">, </w:t>
      </w:r>
      <w:proofErr w:type="spellStart"/>
      <w:r w:rsidR="00243F87" w:rsidRPr="00243F87">
        <w:rPr>
          <w:i/>
          <w:iCs/>
          <w:sz w:val="22"/>
          <w:szCs w:val="22"/>
          <w:lang w:val="hr-HR"/>
        </w:rPr>
        <w:t>Terrainkurort</w:t>
      </w:r>
      <w:proofErr w:type="spellEnd"/>
      <w:r w:rsidR="00572C94">
        <w:rPr>
          <w:color w:val="222222"/>
          <w:sz w:val="22"/>
          <w:szCs w:val="22"/>
          <w:lang w:val="hr-HR"/>
        </w:rPr>
        <w:t xml:space="preserve">). Pritom je Opatija postala nadaleko poznata kao lječilište za plućne i srčane bolesti, na što je </w:t>
      </w:r>
      <w:r w:rsidR="00D0115C">
        <w:rPr>
          <w:color w:val="222222"/>
          <w:sz w:val="22"/>
          <w:szCs w:val="22"/>
          <w:lang w:val="hr-HR"/>
        </w:rPr>
        <w:t>utjecao blagotvorni učinak</w:t>
      </w:r>
      <w:r w:rsidR="003C66B0" w:rsidRPr="003C66B0">
        <w:rPr>
          <w:color w:val="222222"/>
          <w:sz w:val="22"/>
          <w:szCs w:val="22"/>
          <w:lang w:val="hr-HR"/>
        </w:rPr>
        <w:t xml:space="preserve"> </w:t>
      </w:r>
      <w:r w:rsidR="00427E34">
        <w:rPr>
          <w:color w:val="222222"/>
          <w:sz w:val="22"/>
          <w:szCs w:val="22"/>
          <w:lang w:val="hr-HR"/>
        </w:rPr>
        <w:t>aerosola nastalog miješanjem morskog zraka bogatog soli i zraka s Učke (</w:t>
      </w:r>
      <w:r w:rsidR="00B827B1">
        <w:rPr>
          <w:color w:val="222222"/>
          <w:sz w:val="22"/>
          <w:szCs w:val="22"/>
          <w:lang w:val="hr-HR"/>
        </w:rPr>
        <w:t xml:space="preserve">ljekovitost je dokazao </w:t>
      </w:r>
      <w:r w:rsidR="004840F1">
        <w:rPr>
          <w:color w:val="222222"/>
          <w:sz w:val="22"/>
          <w:szCs w:val="22"/>
          <w:lang w:val="hr-HR"/>
        </w:rPr>
        <w:t xml:space="preserve">i promovirao </w:t>
      </w:r>
      <w:r w:rsidR="00B827B1" w:rsidRPr="00A3563B">
        <w:rPr>
          <w:color w:val="211E1E"/>
          <w:sz w:val="22"/>
          <w:szCs w:val="22"/>
          <w:lang w:val="hr-HR"/>
        </w:rPr>
        <w:t xml:space="preserve">Leopold </w:t>
      </w:r>
      <w:proofErr w:type="spellStart"/>
      <w:r w:rsidR="00B827B1" w:rsidRPr="00A3563B">
        <w:rPr>
          <w:color w:val="211E1E"/>
          <w:sz w:val="22"/>
          <w:szCs w:val="22"/>
          <w:lang w:val="hr-HR"/>
        </w:rPr>
        <w:t>Schrötter</w:t>
      </w:r>
      <w:proofErr w:type="spellEnd"/>
      <w:r w:rsidR="00B827B1" w:rsidRPr="00A3563B">
        <w:rPr>
          <w:color w:val="211E1E"/>
          <w:sz w:val="22"/>
          <w:szCs w:val="22"/>
          <w:lang w:val="hr-HR"/>
        </w:rPr>
        <w:t xml:space="preserve"> von </w:t>
      </w:r>
      <w:proofErr w:type="spellStart"/>
      <w:r w:rsidR="00B827B1" w:rsidRPr="00A3563B">
        <w:rPr>
          <w:color w:val="211E1E"/>
          <w:sz w:val="22"/>
          <w:szCs w:val="22"/>
          <w:lang w:val="hr-HR"/>
        </w:rPr>
        <w:t>Kristelli</w:t>
      </w:r>
      <w:proofErr w:type="spellEnd"/>
      <w:r w:rsidR="004840F1">
        <w:rPr>
          <w:color w:val="211E1E"/>
          <w:sz w:val="22"/>
          <w:szCs w:val="22"/>
          <w:lang w:val="hr-HR"/>
        </w:rPr>
        <w:t>, kao i za Lošinj)</w:t>
      </w:r>
      <w:r w:rsidR="00427E34">
        <w:rPr>
          <w:color w:val="222222"/>
          <w:sz w:val="22"/>
          <w:szCs w:val="22"/>
          <w:lang w:val="hr-HR"/>
        </w:rPr>
        <w:t xml:space="preserve">, </w:t>
      </w:r>
      <w:r w:rsidR="004840F1">
        <w:rPr>
          <w:color w:val="222222"/>
          <w:sz w:val="22"/>
          <w:szCs w:val="22"/>
          <w:lang w:val="hr-HR"/>
        </w:rPr>
        <w:t>kao i</w:t>
      </w:r>
      <w:r w:rsidR="00427E34">
        <w:rPr>
          <w:color w:val="222222"/>
          <w:sz w:val="22"/>
          <w:szCs w:val="22"/>
          <w:lang w:val="hr-HR"/>
        </w:rPr>
        <w:t xml:space="preserve"> </w:t>
      </w:r>
      <w:r w:rsidR="003C66B0" w:rsidRPr="003C66B0">
        <w:rPr>
          <w:color w:val="222222"/>
          <w:sz w:val="22"/>
          <w:szCs w:val="22"/>
          <w:lang w:val="hr-HR"/>
        </w:rPr>
        <w:t>znanstveno dokazana djelotvornost udisanja isparenih eteričnih ulja</w:t>
      </w:r>
      <w:r w:rsidR="004840F1">
        <w:rPr>
          <w:color w:val="222222"/>
          <w:sz w:val="22"/>
          <w:szCs w:val="22"/>
          <w:lang w:val="hr-HR"/>
        </w:rPr>
        <w:t xml:space="preserve"> lovora i aromatičnog bilja</w:t>
      </w:r>
      <w:r w:rsidR="003C66B0" w:rsidRPr="003C66B0">
        <w:rPr>
          <w:color w:val="222222"/>
          <w:sz w:val="22"/>
          <w:szCs w:val="22"/>
          <w:lang w:val="hr-HR"/>
        </w:rPr>
        <w:t xml:space="preserve"> </w:t>
      </w:r>
      <w:r w:rsidR="004840F1">
        <w:rPr>
          <w:color w:val="222222"/>
          <w:sz w:val="22"/>
          <w:szCs w:val="22"/>
          <w:lang w:val="hr-HR"/>
        </w:rPr>
        <w:t xml:space="preserve">(Juraj Matija </w:t>
      </w:r>
      <w:proofErr w:type="spellStart"/>
      <w:r w:rsidR="00714C1B">
        <w:rPr>
          <w:rFonts w:ascii="TimesNewRomanPSMT" w:hAnsi="TimesNewRomanPSMT"/>
          <w:sz w:val="22"/>
          <w:szCs w:val="22"/>
          <w:lang w:val="hr-HR"/>
        </w:rPr>
        <w:t>Š</w:t>
      </w:r>
      <w:r w:rsidR="004840F1" w:rsidRPr="00A3563B">
        <w:rPr>
          <w:rFonts w:ascii="TimesNewRomanPSMT" w:hAnsi="TimesNewRomanPSMT"/>
          <w:sz w:val="22"/>
          <w:szCs w:val="22"/>
          <w:lang w:val="hr-HR"/>
        </w:rPr>
        <w:t>porer</w:t>
      </w:r>
      <w:proofErr w:type="spellEnd"/>
      <w:r w:rsidR="004840F1" w:rsidRPr="00A3563B">
        <w:rPr>
          <w:rFonts w:ascii="TimesNewRomanPSMT" w:hAnsi="TimesNewRomanPSMT"/>
          <w:sz w:val="22"/>
          <w:szCs w:val="22"/>
          <w:lang w:val="hr-HR"/>
        </w:rPr>
        <w:t xml:space="preserve"> </w:t>
      </w:r>
      <w:r w:rsidR="00024B0A">
        <w:rPr>
          <w:rFonts w:ascii="TimesNewRomanPSMT" w:hAnsi="TimesNewRomanPSMT"/>
          <w:sz w:val="22"/>
          <w:szCs w:val="22"/>
          <w:lang w:val="hr-HR"/>
        </w:rPr>
        <w:t>te kasnija istraživanj</w:t>
      </w:r>
      <w:r w:rsidR="00B339B0">
        <w:rPr>
          <w:rFonts w:ascii="TimesNewRomanPSMT" w:hAnsi="TimesNewRomanPSMT"/>
          <w:sz w:val="22"/>
          <w:szCs w:val="22"/>
          <w:lang w:val="hr-HR"/>
        </w:rPr>
        <w:t xml:space="preserve">a) </w:t>
      </w:r>
      <w:r w:rsidR="003C66B0" w:rsidRPr="003C66B0">
        <w:rPr>
          <w:color w:val="222222"/>
          <w:sz w:val="22"/>
          <w:szCs w:val="22"/>
          <w:lang w:val="hr-HR"/>
        </w:rPr>
        <w:t xml:space="preserve">duž </w:t>
      </w:r>
      <w:r w:rsidR="00E90223">
        <w:rPr>
          <w:color w:val="222222"/>
          <w:sz w:val="22"/>
          <w:szCs w:val="22"/>
          <w:lang w:val="hr-HR"/>
        </w:rPr>
        <w:t>opatijskih šetnica</w:t>
      </w:r>
      <w:r w:rsidR="003C66B0" w:rsidRPr="003C66B0">
        <w:rPr>
          <w:color w:val="222222"/>
          <w:sz w:val="22"/>
          <w:szCs w:val="22"/>
          <w:lang w:val="hr-HR"/>
        </w:rPr>
        <w:t xml:space="preserve">. </w:t>
      </w:r>
    </w:p>
    <w:p w14:paraId="5058C97C" w14:textId="25259CB2" w:rsidR="00487D82" w:rsidRPr="00D21CF3" w:rsidRDefault="00487D82" w:rsidP="00024B0A">
      <w:pPr>
        <w:pStyle w:val="StandardWeb"/>
        <w:jc w:val="both"/>
        <w:rPr>
          <w:color w:val="222222"/>
          <w:sz w:val="22"/>
          <w:szCs w:val="22"/>
          <w:lang w:val="hr-HR"/>
        </w:rPr>
      </w:pPr>
      <w:r>
        <w:rPr>
          <w:color w:val="222222"/>
          <w:sz w:val="22"/>
          <w:szCs w:val="22"/>
          <w:lang w:val="hr-HR"/>
        </w:rPr>
        <w:t xml:space="preserve">Kroz cijelo 20.stoljeće šetalište je mjesto opatijskih društvenih okupljanja, dnevnih druženja i rekreacije, te nastavka u vidu večernje zabave i plesa u restoranu </w:t>
      </w:r>
      <w:r w:rsidRPr="00487D82">
        <w:rPr>
          <w:i/>
          <w:iCs/>
          <w:color w:val="222222"/>
          <w:sz w:val="22"/>
          <w:szCs w:val="22"/>
          <w:lang w:val="hr-HR"/>
        </w:rPr>
        <w:t>Fortica</w:t>
      </w:r>
      <w:r>
        <w:rPr>
          <w:i/>
          <w:iCs/>
          <w:color w:val="222222"/>
          <w:sz w:val="22"/>
          <w:szCs w:val="22"/>
          <w:lang w:val="hr-HR"/>
        </w:rPr>
        <w:t xml:space="preserve"> </w:t>
      </w:r>
      <w:r>
        <w:rPr>
          <w:color w:val="222222"/>
          <w:sz w:val="22"/>
          <w:szCs w:val="22"/>
          <w:lang w:val="hr-HR"/>
        </w:rPr>
        <w:t xml:space="preserve">smještenog u neposrednoj blizini Vele fortice, izvorno naziva </w:t>
      </w:r>
      <w:r w:rsidRPr="00714C1B">
        <w:rPr>
          <w:color w:val="000000" w:themeColor="text1"/>
          <w:sz w:val="22"/>
          <w:szCs w:val="22"/>
          <w:lang w:val="hr-HR"/>
        </w:rPr>
        <w:t xml:space="preserve">Aurora </w:t>
      </w:r>
      <w:proofErr w:type="spellStart"/>
      <w:r w:rsidRPr="00714C1B">
        <w:rPr>
          <w:color w:val="000000" w:themeColor="text1"/>
          <w:sz w:val="22"/>
          <w:szCs w:val="22"/>
          <w:lang w:val="hr-HR"/>
        </w:rPr>
        <w:t>H</w:t>
      </w:r>
      <w:r w:rsidRPr="00714C1B">
        <w:rPr>
          <w:rStyle w:val="Istaknuto"/>
          <w:i w:val="0"/>
          <w:iCs w:val="0"/>
          <w:color w:val="000000" w:themeColor="text1"/>
          <w:sz w:val="22"/>
          <w:szCs w:val="22"/>
          <w:lang w:val="hr-HR"/>
        </w:rPr>
        <w:t>öhe</w:t>
      </w:r>
      <w:proofErr w:type="spellEnd"/>
      <w:r w:rsidRPr="00714C1B">
        <w:rPr>
          <w:rStyle w:val="Istaknuto"/>
          <w:i w:val="0"/>
          <w:iCs w:val="0"/>
          <w:color w:val="000000" w:themeColor="text1"/>
          <w:sz w:val="22"/>
          <w:szCs w:val="22"/>
          <w:lang w:val="hr-HR"/>
        </w:rPr>
        <w:t xml:space="preserve"> (</w:t>
      </w:r>
      <w:proofErr w:type="spellStart"/>
      <w:r w:rsidRPr="00714C1B">
        <w:rPr>
          <w:rStyle w:val="Istaknuto"/>
          <w:color w:val="000000" w:themeColor="text1"/>
          <w:sz w:val="22"/>
          <w:szCs w:val="22"/>
          <w:lang w:val="hr-HR"/>
        </w:rPr>
        <w:t>Zorin</w:t>
      </w:r>
      <w:proofErr w:type="spellEnd"/>
      <w:r w:rsidRPr="00714C1B">
        <w:rPr>
          <w:rStyle w:val="Istaknuto"/>
          <w:color w:val="000000" w:themeColor="text1"/>
          <w:sz w:val="22"/>
          <w:szCs w:val="22"/>
          <w:lang w:val="hr-HR"/>
        </w:rPr>
        <w:t xml:space="preserve"> put</w:t>
      </w:r>
      <w:r w:rsidRPr="00714C1B">
        <w:rPr>
          <w:rStyle w:val="Istaknuto"/>
          <w:i w:val="0"/>
          <w:iCs w:val="0"/>
          <w:color w:val="000000" w:themeColor="text1"/>
          <w:sz w:val="22"/>
          <w:szCs w:val="22"/>
          <w:lang w:val="hr-HR"/>
        </w:rPr>
        <w:t>).</w:t>
      </w:r>
      <w:r>
        <w:rPr>
          <w:color w:val="222222"/>
          <w:sz w:val="22"/>
          <w:szCs w:val="22"/>
          <w:lang w:val="hr-HR"/>
        </w:rPr>
        <w:t xml:space="preserve">  </w:t>
      </w:r>
    </w:p>
    <w:p w14:paraId="6A70C287" w14:textId="39599031" w:rsidR="003C66B0" w:rsidRPr="00A3563B" w:rsidRDefault="003C66B0" w:rsidP="00243F87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 xml:space="preserve">Šetalište obiluje i drugim tragovima antropogenog kulturnog krajobraza. Kako se može uočiti na crno-bijelim fotografijama iz vremena rumunjskog kraljevskog para, kojem pripisujemo njegovo formiranje i popularizaciju, dijelovi Šetališta prolaze i područjem poljoprivredne namjene prostora, koji je „hranio“ turističku Opatiju i s njome koegzistirao. Tragovi ove jednako važne ere u povijesti grada, vidljivi su u obliku ograđenih parcela, stepenastih vrtova i stubišta, građenih tehnikom </w:t>
      </w:r>
      <w:proofErr w:type="spellStart"/>
      <w:r w:rsidRPr="003C66B0">
        <w:rPr>
          <w:color w:val="222222"/>
          <w:sz w:val="22"/>
          <w:szCs w:val="22"/>
          <w:lang w:val="hr-HR"/>
        </w:rPr>
        <w:t>suhozidanja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. Prema tek početnim etnološkim analizama </w:t>
      </w:r>
      <w:r w:rsidR="00EC57EF">
        <w:rPr>
          <w:color w:val="222222"/>
          <w:sz w:val="22"/>
          <w:szCs w:val="22"/>
          <w:lang w:val="hr-HR"/>
        </w:rPr>
        <w:t xml:space="preserve">autora Grge Frangeša </w:t>
      </w:r>
      <w:r w:rsidRPr="003C66B0">
        <w:rPr>
          <w:color w:val="222222"/>
          <w:sz w:val="22"/>
          <w:szCs w:val="22"/>
          <w:lang w:val="hr-HR"/>
        </w:rPr>
        <w:t>riječ je o zanatski iznadprosječnoj obradi</w:t>
      </w:r>
      <w:r w:rsidR="000F5ECA">
        <w:rPr>
          <w:rStyle w:val="Referencakomentara"/>
          <w:rFonts w:asciiTheme="minorHAnsi" w:eastAsiaTheme="minorHAnsi" w:hAnsiTheme="minorHAnsi" w:cstheme="minorBidi"/>
          <w:lang w:val="hr-HR" w:eastAsia="en-US"/>
        </w:rPr>
        <w:t xml:space="preserve"> </w:t>
      </w:r>
      <w:r w:rsidR="00C71BAB">
        <w:rPr>
          <w:color w:val="222222"/>
          <w:sz w:val="22"/>
          <w:szCs w:val="22"/>
          <w:lang w:val="hr-HR"/>
        </w:rPr>
        <w:t>ko</w:t>
      </w:r>
      <w:r w:rsidRPr="003C66B0">
        <w:rPr>
          <w:color w:val="222222"/>
          <w:sz w:val="22"/>
          <w:szCs w:val="22"/>
          <w:lang w:val="hr-HR"/>
        </w:rPr>
        <w:t xml:space="preserve">ja se očituje u tzv. </w:t>
      </w:r>
      <w:proofErr w:type="spellStart"/>
      <w:r w:rsidRPr="003C66B0">
        <w:rPr>
          <w:color w:val="222222"/>
          <w:sz w:val="22"/>
          <w:szCs w:val="22"/>
          <w:lang w:val="hr-HR"/>
        </w:rPr>
        <w:t>priklesavanju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lica zidova.</w:t>
      </w:r>
    </w:p>
    <w:p w14:paraId="02E396D4" w14:textId="48B3DCC3" w:rsidR="003C66B0" w:rsidRPr="00A3563B" w:rsidRDefault="003C66B0" w:rsidP="003C66B0">
      <w:pPr>
        <w:jc w:val="both"/>
        <w:rPr>
          <w:color w:val="222222"/>
          <w:sz w:val="22"/>
          <w:szCs w:val="22"/>
          <w:lang w:val="hr-HR"/>
        </w:rPr>
      </w:pPr>
      <w:r w:rsidRPr="003C66B0">
        <w:rPr>
          <w:color w:val="222222"/>
          <w:sz w:val="22"/>
          <w:szCs w:val="22"/>
          <w:lang w:val="hr-HR"/>
        </w:rPr>
        <w:t xml:space="preserve">Kako se iz gore opisanog može zaključiti, Šetalište Carmen </w:t>
      </w:r>
      <w:proofErr w:type="spellStart"/>
      <w:r w:rsidRPr="003C66B0">
        <w:rPr>
          <w:color w:val="222222"/>
          <w:sz w:val="22"/>
          <w:szCs w:val="22"/>
          <w:lang w:val="hr-HR"/>
        </w:rPr>
        <w:t>Sylve</w:t>
      </w:r>
      <w:proofErr w:type="spellEnd"/>
      <w:r w:rsidRPr="003C66B0">
        <w:rPr>
          <w:color w:val="222222"/>
          <w:sz w:val="22"/>
          <w:szCs w:val="22"/>
          <w:lang w:val="hr-HR"/>
        </w:rPr>
        <w:t xml:space="preserve"> prostor je od izrazitog krajobraznog značaja – prirodnog i antropogenog te predstavlja ne samo šumski panda</w:t>
      </w:r>
      <w:r w:rsidR="00C3313B">
        <w:rPr>
          <w:color w:val="222222"/>
          <w:sz w:val="22"/>
          <w:szCs w:val="22"/>
          <w:lang w:val="hr-HR"/>
        </w:rPr>
        <w:t>n</w:t>
      </w:r>
      <w:r w:rsidRPr="003C66B0">
        <w:rPr>
          <w:color w:val="222222"/>
          <w:sz w:val="22"/>
          <w:szCs w:val="22"/>
          <w:lang w:val="hr-HR"/>
        </w:rPr>
        <w:t xml:space="preserve"> opatijskom obalnom šetalištu, već i puno stariju „vezu“ sa prošlošću Opatije. Također, Šetalište s pripadajućim bujičnim potocima čini mrežu zelenih koridora koji osiguravaju očuvanje bio-ekoloških veza ovog trenutno dominantno prirodnog prostora, što je od izuzetne važnosti za buduću sliku </w:t>
      </w:r>
      <w:r w:rsidR="00D21CF3">
        <w:rPr>
          <w:color w:val="222222"/>
          <w:sz w:val="22"/>
          <w:szCs w:val="22"/>
          <w:lang w:val="hr-HR"/>
        </w:rPr>
        <w:t xml:space="preserve">i vrijednost </w:t>
      </w:r>
      <w:r w:rsidRPr="003C66B0">
        <w:rPr>
          <w:color w:val="222222"/>
          <w:sz w:val="22"/>
          <w:szCs w:val="22"/>
          <w:lang w:val="hr-HR"/>
        </w:rPr>
        <w:t>grada.</w:t>
      </w:r>
    </w:p>
    <w:p w14:paraId="577CA40A" w14:textId="3F761EF2" w:rsidR="00E7554E" w:rsidRPr="00414251" w:rsidRDefault="00E7554E" w:rsidP="00E7554E">
      <w:pPr>
        <w:pStyle w:val="StandardWeb"/>
        <w:rPr>
          <w:color w:val="000000" w:themeColor="text1"/>
          <w:lang w:val="hr-HR"/>
        </w:rPr>
      </w:pPr>
      <w:r w:rsidRPr="00A3563B">
        <w:rPr>
          <w:b/>
          <w:bCs/>
          <w:color w:val="000000" w:themeColor="text1"/>
          <w:sz w:val="22"/>
          <w:szCs w:val="22"/>
          <w:lang w:val="pt-BR"/>
        </w:rPr>
        <w:t>Temeljna pitanja koja treba urediti ovom Odluko</w:t>
      </w:r>
      <w:r w:rsidR="002819C1" w:rsidRPr="00414251">
        <w:rPr>
          <w:b/>
          <w:bCs/>
          <w:color w:val="000000" w:themeColor="text1"/>
          <w:sz w:val="22"/>
          <w:szCs w:val="22"/>
          <w:lang w:val="hr-HR"/>
        </w:rPr>
        <w:t>m</w:t>
      </w:r>
    </w:p>
    <w:p w14:paraId="63ADFD34" w14:textId="117DB114" w:rsidR="00E7554E" w:rsidRPr="00414251" w:rsidRDefault="00E7554E" w:rsidP="006802FB">
      <w:pPr>
        <w:pStyle w:val="StandardWeb"/>
        <w:rPr>
          <w:color w:val="000000" w:themeColor="text1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 xml:space="preserve">Ovom se Odlukom treba utvrditi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područje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obuhvata dobra od lokalnog </w:t>
      </w:r>
      <w:r w:rsidR="0000575E">
        <w:rPr>
          <w:color w:val="000000" w:themeColor="text1"/>
          <w:sz w:val="22"/>
          <w:szCs w:val="22"/>
          <w:lang w:val="hr-HR"/>
        </w:rPr>
        <w:t xml:space="preserve">kulturno-povijesnog i društvenog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znač</w:t>
      </w:r>
      <w:r w:rsidR="002E7D47">
        <w:rPr>
          <w:color w:val="000000" w:themeColor="text1"/>
          <w:sz w:val="22"/>
          <w:szCs w:val="22"/>
          <w:lang w:val="hr-HR"/>
        </w:rPr>
        <w:t>en</w:t>
      </w:r>
      <w:r w:rsidRPr="00A3563B">
        <w:rPr>
          <w:color w:val="000000" w:themeColor="text1"/>
          <w:sz w:val="22"/>
          <w:szCs w:val="22"/>
          <w:lang w:val="hr-HR"/>
        </w:rPr>
        <w:t>ja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i mjere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</w:t>
      </w:r>
      <w:r w:rsidR="00FC4BA5">
        <w:rPr>
          <w:color w:val="000000" w:themeColor="text1"/>
          <w:sz w:val="22"/>
          <w:szCs w:val="22"/>
          <w:lang w:val="hr-HR"/>
        </w:rPr>
        <w:t xml:space="preserve">i očuvanja </w:t>
      </w:r>
      <w:r w:rsidRPr="00A3563B">
        <w:rPr>
          <w:color w:val="000000" w:themeColor="text1"/>
          <w:sz w:val="22"/>
          <w:szCs w:val="22"/>
          <w:lang w:val="hr-HR"/>
        </w:rPr>
        <w:t>istog</w:t>
      </w:r>
      <w:r w:rsidR="006802FB" w:rsidRPr="00414251">
        <w:rPr>
          <w:color w:val="000000" w:themeColor="text1"/>
          <w:sz w:val="22"/>
          <w:szCs w:val="22"/>
          <w:lang w:val="hr-HR"/>
        </w:rPr>
        <w:t>.</w:t>
      </w:r>
      <w:r w:rsidR="006802FB" w:rsidRPr="00414251">
        <w:rPr>
          <w:color w:val="000000" w:themeColor="text1"/>
          <w:sz w:val="22"/>
          <w:szCs w:val="22"/>
          <w:lang w:val="hr-HR"/>
        </w:rPr>
        <w:br/>
      </w:r>
      <w:r w:rsidRPr="00A3563B">
        <w:rPr>
          <w:color w:val="000000" w:themeColor="text1"/>
          <w:sz w:val="22"/>
          <w:szCs w:val="22"/>
          <w:lang w:val="hr-HR"/>
        </w:rPr>
        <w:br/>
      </w:r>
      <w:r w:rsidR="00297A7C" w:rsidRPr="00FE684A">
        <w:rPr>
          <w:color w:val="000000" w:themeColor="text1"/>
          <w:sz w:val="22"/>
          <w:szCs w:val="22"/>
          <w:lang w:val="hr-HR"/>
        </w:rPr>
        <w:t>Šetalište se prostire</w:t>
      </w:r>
      <w:r w:rsidR="008C63BE" w:rsidRPr="00FE684A">
        <w:rPr>
          <w:color w:val="000000" w:themeColor="text1"/>
          <w:sz w:val="22"/>
          <w:szCs w:val="22"/>
          <w:lang w:val="hr-HR"/>
        </w:rPr>
        <w:t xml:space="preserve"> </w:t>
      </w:r>
      <w:r w:rsidR="003A40DF" w:rsidRPr="00FE684A">
        <w:rPr>
          <w:color w:val="000000" w:themeColor="text1"/>
          <w:sz w:val="22"/>
          <w:szCs w:val="22"/>
          <w:lang w:val="hr-HR"/>
        </w:rPr>
        <w:t xml:space="preserve">od </w:t>
      </w:r>
      <w:r w:rsidR="006802FB" w:rsidRPr="00FE684A">
        <w:rPr>
          <w:color w:val="000000" w:themeColor="text1"/>
          <w:sz w:val="22"/>
          <w:szCs w:val="22"/>
          <w:lang w:val="hr-HR"/>
        </w:rPr>
        <w:t xml:space="preserve">katastarske općine </w:t>
      </w:r>
      <w:proofErr w:type="spellStart"/>
      <w:r w:rsidR="006802FB" w:rsidRPr="00FE684A">
        <w:rPr>
          <w:color w:val="000000" w:themeColor="text1"/>
          <w:sz w:val="22"/>
          <w:szCs w:val="22"/>
          <w:lang w:val="hr-HR"/>
        </w:rPr>
        <w:t>Vasanska</w:t>
      </w:r>
      <w:proofErr w:type="spellEnd"/>
      <w:r w:rsidR="006802FB" w:rsidRPr="00FE684A">
        <w:rPr>
          <w:color w:val="000000" w:themeColor="text1"/>
          <w:sz w:val="22"/>
          <w:szCs w:val="22"/>
          <w:lang w:val="hr-HR"/>
        </w:rPr>
        <w:t xml:space="preserve"> do katastarske općine </w:t>
      </w:r>
      <w:proofErr w:type="spellStart"/>
      <w:r w:rsidR="006802FB" w:rsidRPr="00FE684A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6802FB" w:rsidRPr="00FE684A">
        <w:rPr>
          <w:color w:val="000000" w:themeColor="text1"/>
          <w:sz w:val="22"/>
          <w:szCs w:val="22"/>
          <w:lang w:val="hr-HR"/>
        </w:rPr>
        <w:t xml:space="preserve"> u</w:t>
      </w:r>
      <w:r w:rsidR="003A40DF" w:rsidRPr="00FE684A">
        <w:rPr>
          <w:color w:val="000000" w:themeColor="text1"/>
          <w:sz w:val="22"/>
          <w:szCs w:val="22"/>
          <w:lang w:val="hr-HR"/>
        </w:rPr>
        <w:t xml:space="preserve"> smjeru </w:t>
      </w:r>
      <w:r w:rsidR="00547C52" w:rsidRPr="00FE684A">
        <w:rPr>
          <w:color w:val="000000" w:themeColor="text1"/>
          <w:sz w:val="22"/>
          <w:szCs w:val="22"/>
          <w:lang w:val="hr-HR"/>
        </w:rPr>
        <w:t xml:space="preserve">jugozapad - </w:t>
      </w:r>
      <w:r w:rsidR="002E7D47" w:rsidRPr="00FE684A">
        <w:rPr>
          <w:color w:val="000000" w:themeColor="text1"/>
          <w:sz w:val="22"/>
          <w:szCs w:val="22"/>
          <w:lang w:val="hr-HR"/>
        </w:rPr>
        <w:t>sjevero</w:t>
      </w:r>
      <w:r w:rsidR="003A40DF" w:rsidRPr="00FE684A">
        <w:rPr>
          <w:color w:val="000000" w:themeColor="text1"/>
          <w:sz w:val="22"/>
          <w:szCs w:val="22"/>
          <w:lang w:val="hr-HR"/>
        </w:rPr>
        <w:t>istok</w:t>
      </w:r>
      <w:r w:rsidR="008C63BE" w:rsidRPr="00FE684A">
        <w:rPr>
          <w:color w:val="000000" w:themeColor="text1"/>
          <w:sz w:val="22"/>
          <w:szCs w:val="22"/>
          <w:lang w:val="hr-HR"/>
        </w:rPr>
        <w:t xml:space="preserve">, a </w:t>
      </w:r>
      <w:r w:rsidR="00297A7C" w:rsidRPr="00FE684A">
        <w:rPr>
          <w:color w:val="000000" w:themeColor="text1"/>
          <w:sz w:val="22"/>
          <w:szCs w:val="22"/>
          <w:lang w:val="hr-HR"/>
        </w:rPr>
        <w:t xml:space="preserve">podrazumijeva pješački put Carmen </w:t>
      </w:r>
      <w:proofErr w:type="spellStart"/>
      <w:r w:rsidR="00297A7C" w:rsidRPr="00FE684A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612674">
        <w:rPr>
          <w:color w:val="000000" w:themeColor="text1"/>
          <w:sz w:val="22"/>
          <w:szCs w:val="22"/>
          <w:lang w:val="hr-HR"/>
        </w:rPr>
        <w:t>, putov</w:t>
      </w:r>
      <w:r w:rsidR="000300C4">
        <w:rPr>
          <w:color w:val="000000" w:themeColor="text1"/>
          <w:sz w:val="22"/>
          <w:szCs w:val="22"/>
          <w:lang w:val="hr-HR"/>
        </w:rPr>
        <w:t>e</w:t>
      </w:r>
      <w:r w:rsidR="00612674">
        <w:rPr>
          <w:color w:val="000000" w:themeColor="text1"/>
          <w:sz w:val="22"/>
          <w:szCs w:val="22"/>
          <w:lang w:val="hr-HR"/>
        </w:rPr>
        <w:t xml:space="preserve"> koji su njegove glavne vertikalne spojnice sa centrom Opatije</w:t>
      </w:r>
      <w:r w:rsidR="009806F6">
        <w:rPr>
          <w:color w:val="000000" w:themeColor="text1"/>
          <w:sz w:val="22"/>
          <w:szCs w:val="22"/>
          <w:lang w:val="hr-HR"/>
        </w:rPr>
        <w:t xml:space="preserve"> </w:t>
      </w:r>
      <w:r w:rsidR="009806F6" w:rsidRPr="004B1B33">
        <w:rPr>
          <w:color w:val="000000" w:themeColor="text1"/>
          <w:sz w:val="22"/>
          <w:szCs w:val="22"/>
          <w:lang w:val="hr-HR"/>
        </w:rPr>
        <w:t xml:space="preserve">te sačuvani dio </w:t>
      </w:r>
      <w:r w:rsidR="005424B7" w:rsidRPr="004B1B33">
        <w:rPr>
          <w:color w:val="000000" w:themeColor="text1"/>
          <w:sz w:val="22"/>
          <w:szCs w:val="22"/>
          <w:lang w:val="hr-HR"/>
        </w:rPr>
        <w:t>povijesnog p</w:t>
      </w:r>
      <w:r w:rsidR="009806F6" w:rsidRPr="004B1B33">
        <w:rPr>
          <w:color w:val="000000" w:themeColor="text1"/>
          <w:sz w:val="22"/>
          <w:szCs w:val="22"/>
          <w:lang w:val="hr-HR"/>
        </w:rPr>
        <w:t xml:space="preserve">uta u </w:t>
      </w:r>
      <w:proofErr w:type="spellStart"/>
      <w:r w:rsidR="009806F6" w:rsidRPr="004B1B33">
        <w:rPr>
          <w:color w:val="000000" w:themeColor="text1"/>
          <w:sz w:val="22"/>
          <w:szCs w:val="22"/>
          <w:lang w:val="hr-HR"/>
        </w:rPr>
        <w:t>Bregi</w:t>
      </w:r>
      <w:proofErr w:type="spellEnd"/>
      <w:r w:rsidR="009806F6" w:rsidRPr="004B1B33">
        <w:rPr>
          <w:color w:val="000000" w:themeColor="text1"/>
          <w:sz w:val="22"/>
          <w:szCs w:val="22"/>
          <w:lang w:val="hr-HR"/>
        </w:rPr>
        <w:t xml:space="preserve"> </w:t>
      </w:r>
      <w:r w:rsidR="005424B7" w:rsidRPr="004B1B33">
        <w:rPr>
          <w:color w:val="000000" w:themeColor="text1"/>
          <w:sz w:val="22"/>
          <w:szCs w:val="22"/>
          <w:lang w:val="hr-HR"/>
        </w:rPr>
        <w:t>(</w:t>
      </w:r>
      <w:proofErr w:type="spellStart"/>
      <w:r w:rsidR="005424B7" w:rsidRPr="004B1B33">
        <w:rPr>
          <w:color w:val="000000" w:themeColor="text1"/>
          <w:sz w:val="22"/>
          <w:szCs w:val="22"/>
          <w:lang w:val="hr-HR"/>
        </w:rPr>
        <w:t>Evićev</w:t>
      </w:r>
      <w:proofErr w:type="spellEnd"/>
      <w:r w:rsidR="005424B7" w:rsidRPr="004B1B33">
        <w:rPr>
          <w:color w:val="000000" w:themeColor="text1"/>
          <w:sz w:val="22"/>
          <w:szCs w:val="22"/>
          <w:lang w:val="hr-HR"/>
        </w:rPr>
        <w:t xml:space="preserve"> put) </w:t>
      </w:r>
      <w:r w:rsidR="009806F6" w:rsidRPr="004B1B33">
        <w:rPr>
          <w:color w:val="000000" w:themeColor="text1"/>
          <w:sz w:val="22"/>
          <w:szCs w:val="22"/>
          <w:lang w:val="hr-HR"/>
        </w:rPr>
        <w:t xml:space="preserve">do naselja </w:t>
      </w:r>
      <w:proofErr w:type="spellStart"/>
      <w:r w:rsidR="009806F6" w:rsidRPr="004B1B33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612674" w:rsidRPr="004B1B33">
        <w:rPr>
          <w:color w:val="000000" w:themeColor="text1"/>
          <w:sz w:val="22"/>
          <w:szCs w:val="22"/>
          <w:lang w:val="hr-HR"/>
        </w:rPr>
        <w:t xml:space="preserve">, </w:t>
      </w:r>
      <w:r w:rsidR="00612674">
        <w:rPr>
          <w:color w:val="000000" w:themeColor="text1"/>
          <w:sz w:val="22"/>
          <w:szCs w:val="22"/>
          <w:lang w:val="hr-HR"/>
        </w:rPr>
        <w:t xml:space="preserve">posebice uređeni izvor potoka </w:t>
      </w:r>
      <w:proofErr w:type="spellStart"/>
      <w:r w:rsidR="00612674">
        <w:rPr>
          <w:color w:val="000000" w:themeColor="text1"/>
          <w:sz w:val="22"/>
          <w:szCs w:val="22"/>
          <w:lang w:val="hr-HR"/>
        </w:rPr>
        <w:t>Vrutki</w:t>
      </w:r>
      <w:proofErr w:type="spellEnd"/>
      <w:r w:rsidR="00612674">
        <w:rPr>
          <w:color w:val="000000" w:themeColor="text1"/>
          <w:sz w:val="22"/>
          <w:szCs w:val="22"/>
          <w:lang w:val="hr-HR"/>
        </w:rPr>
        <w:t>,</w:t>
      </w:r>
      <w:r w:rsidR="00297A7C" w:rsidRPr="00FE684A">
        <w:rPr>
          <w:color w:val="000000" w:themeColor="text1"/>
          <w:sz w:val="22"/>
          <w:szCs w:val="22"/>
          <w:lang w:val="hr-HR"/>
        </w:rPr>
        <w:t xml:space="preserve"> i </w:t>
      </w:r>
      <w:r w:rsidR="00C15C82" w:rsidRPr="00FE684A">
        <w:rPr>
          <w:color w:val="000000" w:themeColor="text1"/>
          <w:sz w:val="22"/>
          <w:szCs w:val="22"/>
          <w:lang w:val="hr-HR"/>
        </w:rPr>
        <w:t xml:space="preserve">prevladavajuće šumski </w:t>
      </w:r>
      <w:r w:rsidR="00297A7C" w:rsidRPr="00FE684A">
        <w:rPr>
          <w:color w:val="000000" w:themeColor="text1"/>
          <w:sz w:val="22"/>
          <w:szCs w:val="22"/>
          <w:lang w:val="hr-HR"/>
        </w:rPr>
        <w:t>prostor širine 30 metara s obje staze</w:t>
      </w:r>
      <w:r w:rsidR="00612674">
        <w:rPr>
          <w:color w:val="000000" w:themeColor="text1"/>
          <w:sz w:val="22"/>
          <w:szCs w:val="22"/>
          <w:lang w:val="hr-HR"/>
        </w:rPr>
        <w:t xml:space="preserve"> navedenih putova. </w:t>
      </w:r>
    </w:p>
    <w:p w14:paraId="24D7B179" w14:textId="5EEC35D3" w:rsidR="00E7554E" w:rsidRPr="00414251" w:rsidRDefault="00E7554E" w:rsidP="006802FB">
      <w:pPr>
        <w:pStyle w:val="StandardWeb"/>
        <w:jc w:val="both"/>
        <w:rPr>
          <w:color w:val="000000" w:themeColor="text1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 xml:space="preserve">Ovom Odlukom utvrđuju se mjere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</w:t>
      </w:r>
      <w:r w:rsidR="00FC4BA5">
        <w:rPr>
          <w:color w:val="000000" w:themeColor="text1"/>
          <w:sz w:val="22"/>
          <w:szCs w:val="22"/>
          <w:lang w:val="hr-HR"/>
        </w:rPr>
        <w:t xml:space="preserve">i očuvanja </w:t>
      </w:r>
      <w:r w:rsidRPr="00A3563B">
        <w:rPr>
          <w:color w:val="000000" w:themeColor="text1"/>
          <w:sz w:val="22"/>
          <w:szCs w:val="22"/>
          <w:lang w:val="hr-HR"/>
        </w:rPr>
        <w:t>sukladno Zakonu</w:t>
      </w:r>
      <w:r w:rsidR="002819C1" w:rsidRPr="00414251">
        <w:rPr>
          <w:color w:val="000000" w:themeColor="text1"/>
          <w:sz w:val="22"/>
          <w:szCs w:val="22"/>
          <w:lang w:val="hr-HR"/>
        </w:rPr>
        <w:t>.</w:t>
      </w:r>
    </w:p>
    <w:p w14:paraId="36770336" w14:textId="4CEA8FB1" w:rsidR="009556AC" w:rsidRPr="00FE684A" w:rsidRDefault="009556AC" w:rsidP="009556AC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931C81">
        <w:rPr>
          <w:color w:val="000000" w:themeColor="text1"/>
          <w:sz w:val="22"/>
          <w:szCs w:val="22"/>
          <w:lang w:val="hr-HR"/>
        </w:rPr>
        <w:t xml:space="preserve">Obuhvat </w:t>
      </w:r>
      <w:r w:rsidR="00931C81">
        <w:rPr>
          <w:color w:val="000000" w:themeColor="text1"/>
          <w:sz w:val="22"/>
          <w:szCs w:val="22"/>
          <w:lang w:val="hr-HR"/>
        </w:rPr>
        <w:t xml:space="preserve">Dobra </w:t>
      </w:r>
      <w:r w:rsidRPr="00931C81">
        <w:rPr>
          <w:color w:val="000000" w:themeColor="text1"/>
          <w:sz w:val="22"/>
          <w:szCs w:val="22"/>
          <w:lang w:val="hr-HR"/>
        </w:rPr>
        <w:t>je prikazan zasebnim grafičkim prilogom koji je sastavni dio ove Odluke.</w:t>
      </w:r>
      <w:r w:rsidRPr="00FE684A">
        <w:rPr>
          <w:color w:val="000000" w:themeColor="text1"/>
          <w:sz w:val="22"/>
          <w:szCs w:val="22"/>
          <w:lang w:val="hr-HR"/>
        </w:rPr>
        <w:t xml:space="preserve"> </w:t>
      </w:r>
    </w:p>
    <w:p w14:paraId="6B7BDE6B" w14:textId="77777777" w:rsidR="009556AC" w:rsidRDefault="009556AC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br w:type="page"/>
      </w:r>
    </w:p>
    <w:p w14:paraId="2F6F88FA" w14:textId="792715CA" w:rsidR="00E7554E" w:rsidRPr="00A3563B" w:rsidRDefault="003A40DF" w:rsidP="00E7554E">
      <w:pPr>
        <w:pStyle w:val="StandardWeb"/>
        <w:rPr>
          <w:lang w:val="pt-BR"/>
        </w:rPr>
      </w:pPr>
      <w:r w:rsidRPr="00414251">
        <w:rPr>
          <w:b/>
          <w:bCs/>
          <w:sz w:val="22"/>
          <w:szCs w:val="22"/>
          <w:lang w:val="hr-HR"/>
        </w:rPr>
        <w:lastRenderedPageBreak/>
        <w:t>Financijski učinak</w:t>
      </w:r>
      <w:r w:rsidR="00E7554E" w:rsidRPr="00A3563B">
        <w:rPr>
          <w:b/>
          <w:bCs/>
          <w:sz w:val="22"/>
          <w:szCs w:val="22"/>
          <w:lang w:val="pt-BR"/>
        </w:rPr>
        <w:t xml:space="preserve"> Odluke </w:t>
      </w:r>
    </w:p>
    <w:p w14:paraId="64E6A361" w14:textId="048DB9B8" w:rsidR="00E7554E" w:rsidRPr="002B03E6" w:rsidRDefault="003E6CC6" w:rsidP="00E10633">
      <w:pPr>
        <w:pStyle w:val="StandardWeb"/>
        <w:jc w:val="both"/>
        <w:rPr>
          <w:sz w:val="22"/>
          <w:szCs w:val="22"/>
          <w:lang w:val="hr-HR"/>
        </w:rPr>
      </w:pPr>
      <w:r w:rsidRPr="00414251">
        <w:rPr>
          <w:sz w:val="22"/>
          <w:szCs w:val="22"/>
          <w:lang w:val="hr-HR"/>
        </w:rPr>
        <w:t>Sama Odluka nema utjecaja na Proračun</w:t>
      </w:r>
      <w:r w:rsidR="00F3349E" w:rsidRPr="00414251">
        <w:rPr>
          <w:sz w:val="22"/>
          <w:szCs w:val="22"/>
          <w:lang w:val="hr-HR"/>
        </w:rPr>
        <w:t xml:space="preserve">. Predlaže se u budućim proračunima predvidjeti na godišnjoj razini određena sredstva </w:t>
      </w:r>
      <w:r w:rsidR="00397BC0">
        <w:rPr>
          <w:sz w:val="22"/>
          <w:szCs w:val="22"/>
          <w:lang w:val="hr-HR"/>
        </w:rPr>
        <w:t xml:space="preserve">od minimalno </w:t>
      </w:r>
      <w:r w:rsidR="00536FD5">
        <w:rPr>
          <w:sz w:val="22"/>
          <w:szCs w:val="22"/>
          <w:lang w:val="hr-HR"/>
        </w:rPr>
        <w:t>5</w:t>
      </w:r>
      <w:r w:rsidR="00397BC0">
        <w:rPr>
          <w:sz w:val="22"/>
          <w:szCs w:val="22"/>
          <w:lang w:val="hr-HR"/>
        </w:rPr>
        <w:t>000 EUR</w:t>
      </w:r>
      <w:r w:rsidR="00F3349E" w:rsidRPr="00414251">
        <w:rPr>
          <w:sz w:val="22"/>
          <w:szCs w:val="22"/>
          <w:lang w:val="hr-HR"/>
        </w:rPr>
        <w:t xml:space="preserve"> za redovno održavanje</w:t>
      </w:r>
      <w:r w:rsidR="00AF699E" w:rsidRPr="00414251">
        <w:rPr>
          <w:sz w:val="22"/>
          <w:szCs w:val="22"/>
          <w:lang w:val="hr-HR"/>
        </w:rPr>
        <w:t xml:space="preserve">, te posebno predvidjeti </w:t>
      </w:r>
      <w:r w:rsidR="00E10633" w:rsidRPr="00414251">
        <w:rPr>
          <w:sz w:val="22"/>
          <w:szCs w:val="22"/>
          <w:lang w:val="hr-HR"/>
        </w:rPr>
        <w:t>sredstva za izradu stručne povijesno krajobrazne podlog</w:t>
      </w:r>
      <w:r w:rsidR="002B03E6">
        <w:rPr>
          <w:sz w:val="22"/>
          <w:szCs w:val="22"/>
          <w:lang w:val="hr-HR"/>
        </w:rPr>
        <w:t xml:space="preserve">e, </w:t>
      </w:r>
      <w:r w:rsidR="00E10633" w:rsidRPr="00414251">
        <w:rPr>
          <w:sz w:val="22"/>
          <w:szCs w:val="22"/>
          <w:lang w:val="hr-HR"/>
        </w:rPr>
        <w:t>koju može izrađivati i sam nadležni Odjel, uz kasniju potvrdu nadležnih tijela, kao što je Konzervatorski odjel u Rijeci</w:t>
      </w:r>
      <w:r w:rsidR="00F3349E" w:rsidRPr="00414251">
        <w:rPr>
          <w:sz w:val="22"/>
          <w:szCs w:val="22"/>
          <w:lang w:val="hr-HR"/>
        </w:rPr>
        <w:t>.</w:t>
      </w:r>
    </w:p>
    <w:p w14:paraId="7F16A1CB" w14:textId="77777777" w:rsidR="00E7554E" w:rsidRPr="00A3563B" w:rsidRDefault="00E7554E" w:rsidP="00E7554E">
      <w:pPr>
        <w:pStyle w:val="StandardWeb"/>
        <w:rPr>
          <w:lang w:val="hr-HR"/>
        </w:rPr>
      </w:pPr>
      <w:proofErr w:type="spellStart"/>
      <w:r w:rsidRPr="00A3563B">
        <w:rPr>
          <w:b/>
          <w:bCs/>
          <w:sz w:val="22"/>
          <w:szCs w:val="22"/>
          <w:lang w:val="hr-HR"/>
        </w:rPr>
        <w:t>Obrazloženje</w:t>
      </w:r>
      <w:proofErr w:type="spellEnd"/>
      <w:r w:rsidRPr="00A3563B">
        <w:rPr>
          <w:b/>
          <w:bCs/>
          <w:sz w:val="22"/>
          <w:szCs w:val="22"/>
          <w:lang w:val="hr-HR"/>
        </w:rPr>
        <w:t xml:space="preserve"> </w:t>
      </w:r>
      <w:proofErr w:type="spellStart"/>
      <w:r w:rsidRPr="00A3563B">
        <w:rPr>
          <w:b/>
          <w:bCs/>
          <w:sz w:val="22"/>
          <w:szCs w:val="22"/>
          <w:lang w:val="hr-HR"/>
        </w:rPr>
        <w:t>sadržaja</w:t>
      </w:r>
      <w:proofErr w:type="spellEnd"/>
      <w:r w:rsidRPr="00A3563B">
        <w:rPr>
          <w:b/>
          <w:bCs/>
          <w:sz w:val="22"/>
          <w:szCs w:val="22"/>
          <w:lang w:val="hr-HR"/>
        </w:rPr>
        <w:t xml:space="preserve"> Odluke </w:t>
      </w:r>
    </w:p>
    <w:p w14:paraId="2249D59E" w14:textId="3BC41271" w:rsidR="00E7554E" w:rsidRDefault="00E7554E" w:rsidP="00E7554E">
      <w:pPr>
        <w:pStyle w:val="StandardWeb"/>
        <w:rPr>
          <w:sz w:val="22"/>
          <w:szCs w:val="22"/>
          <w:lang w:val="pt-BR"/>
        </w:rPr>
      </w:pPr>
      <w:proofErr w:type="spellStart"/>
      <w:r w:rsidRPr="00A3563B">
        <w:rPr>
          <w:sz w:val="22"/>
          <w:szCs w:val="22"/>
          <w:lang w:val="hr-HR"/>
        </w:rPr>
        <w:t>Člankom</w:t>
      </w:r>
      <w:proofErr w:type="spellEnd"/>
      <w:r w:rsidRPr="00A3563B">
        <w:rPr>
          <w:sz w:val="22"/>
          <w:szCs w:val="22"/>
          <w:lang w:val="hr-HR"/>
        </w:rPr>
        <w:t xml:space="preserve"> 1. </w:t>
      </w:r>
      <w:proofErr w:type="spellStart"/>
      <w:r w:rsidRPr="00A3563B">
        <w:rPr>
          <w:sz w:val="22"/>
          <w:szCs w:val="22"/>
          <w:lang w:val="hr-HR"/>
        </w:rPr>
        <w:t>predlaže</w:t>
      </w:r>
      <w:proofErr w:type="spellEnd"/>
      <w:r w:rsidRPr="00A3563B">
        <w:rPr>
          <w:sz w:val="22"/>
          <w:szCs w:val="22"/>
          <w:lang w:val="hr-HR"/>
        </w:rPr>
        <w:t xml:space="preserve"> se </w:t>
      </w:r>
      <w:r w:rsidR="003E6CC6" w:rsidRPr="00414251">
        <w:rPr>
          <w:sz w:val="22"/>
          <w:szCs w:val="22"/>
          <w:lang w:val="hr-HR"/>
        </w:rPr>
        <w:t>šet</w:t>
      </w:r>
      <w:r w:rsidR="00F3349E" w:rsidRPr="00414251">
        <w:rPr>
          <w:sz w:val="22"/>
          <w:szCs w:val="22"/>
          <w:lang w:val="hr-HR"/>
        </w:rPr>
        <w:t>alište</w:t>
      </w:r>
      <w:r w:rsidR="003E6CC6" w:rsidRPr="00414251">
        <w:rPr>
          <w:sz w:val="22"/>
          <w:szCs w:val="22"/>
          <w:lang w:val="hr-HR"/>
        </w:rPr>
        <w:t xml:space="preserve"> Carmen </w:t>
      </w:r>
      <w:proofErr w:type="spellStart"/>
      <w:r w:rsidR="00B67091">
        <w:rPr>
          <w:sz w:val="22"/>
          <w:szCs w:val="22"/>
          <w:lang w:val="hr-HR"/>
        </w:rPr>
        <w:t>Sylve</w:t>
      </w:r>
      <w:proofErr w:type="spellEnd"/>
      <w:r w:rsidRPr="00A3563B">
        <w:rPr>
          <w:sz w:val="22"/>
          <w:szCs w:val="22"/>
          <w:lang w:val="hr-HR"/>
        </w:rPr>
        <w:t xml:space="preserve"> proglasiti dobrom od lokalnog </w:t>
      </w:r>
      <w:r w:rsidR="0000575E">
        <w:rPr>
          <w:sz w:val="22"/>
          <w:szCs w:val="22"/>
          <w:lang w:val="hr-HR"/>
        </w:rPr>
        <w:t xml:space="preserve">kulturno-povijesnog i društvenog </w:t>
      </w:r>
      <w:proofErr w:type="spellStart"/>
      <w:r w:rsidRPr="00A3563B">
        <w:rPr>
          <w:sz w:val="22"/>
          <w:szCs w:val="22"/>
          <w:lang w:val="hr-HR"/>
        </w:rPr>
        <w:t>značenja</w:t>
      </w:r>
      <w:proofErr w:type="spellEnd"/>
      <w:r w:rsidRPr="00A3563B">
        <w:rPr>
          <w:sz w:val="22"/>
          <w:szCs w:val="22"/>
          <w:lang w:val="hr-HR"/>
        </w:rPr>
        <w:t>.</w:t>
      </w:r>
      <w:r w:rsidRPr="00A3563B">
        <w:rPr>
          <w:sz w:val="22"/>
          <w:szCs w:val="22"/>
          <w:lang w:val="hr-HR"/>
        </w:rPr>
        <w:br/>
      </w:r>
      <w:r w:rsidRPr="00A3563B">
        <w:rPr>
          <w:sz w:val="22"/>
          <w:szCs w:val="22"/>
          <w:lang w:val="pt-BR"/>
        </w:rPr>
        <w:t xml:space="preserve">Člankom 2. utvrđena je površina zaštite na kojoj se </w:t>
      </w:r>
      <w:r w:rsidR="003E6CC6" w:rsidRPr="00414251">
        <w:rPr>
          <w:sz w:val="22"/>
          <w:szCs w:val="22"/>
          <w:lang w:val="hr-HR"/>
        </w:rPr>
        <w:t>Šet</w:t>
      </w:r>
      <w:r w:rsidR="00F3349E" w:rsidRPr="00414251">
        <w:rPr>
          <w:sz w:val="22"/>
          <w:szCs w:val="22"/>
          <w:lang w:val="hr-HR"/>
        </w:rPr>
        <w:t>alište</w:t>
      </w:r>
      <w:r w:rsidRPr="00A3563B">
        <w:rPr>
          <w:sz w:val="22"/>
          <w:szCs w:val="22"/>
          <w:lang w:val="pt-BR"/>
        </w:rPr>
        <w:t xml:space="preserve"> nalazi.</w:t>
      </w:r>
      <w:r w:rsidRPr="00A3563B">
        <w:rPr>
          <w:sz w:val="22"/>
          <w:szCs w:val="22"/>
          <w:lang w:val="pt-BR"/>
        </w:rPr>
        <w:br/>
        <w:t xml:space="preserve">Člankom 3. propisane su mjere za zaštitu </w:t>
      </w:r>
      <w:r w:rsidR="003E6CC6" w:rsidRPr="00414251">
        <w:rPr>
          <w:sz w:val="22"/>
          <w:szCs w:val="22"/>
          <w:lang w:val="hr-HR"/>
        </w:rPr>
        <w:t>Šet</w:t>
      </w:r>
      <w:r w:rsidR="00F3349E" w:rsidRPr="00414251">
        <w:rPr>
          <w:sz w:val="22"/>
          <w:szCs w:val="22"/>
          <w:lang w:val="hr-HR"/>
        </w:rPr>
        <w:t>ališta</w:t>
      </w:r>
      <w:r w:rsidRPr="00A3563B">
        <w:rPr>
          <w:sz w:val="22"/>
          <w:szCs w:val="22"/>
          <w:lang w:val="pt-BR"/>
        </w:rPr>
        <w:t>.</w:t>
      </w:r>
      <w:r w:rsidR="003E6CC6" w:rsidRPr="00414251">
        <w:rPr>
          <w:sz w:val="22"/>
          <w:szCs w:val="22"/>
          <w:lang w:val="hr-HR"/>
        </w:rPr>
        <w:br/>
      </w:r>
      <w:r w:rsidRPr="00A3563B">
        <w:rPr>
          <w:sz w:val="22"/>
          <w:szCs w:val="22"/>
          <w:lang w:val="pt-BR"/>
        </w:rPr>
        <w:t xml:space="preserve">Člankom 4. određuje se svrha zaštite </w:t>
      </w:r>
      <w:r w:rsidR="003E6CC6" w:rsidRPr="00414251">
        <w:rPr>
          <w:sz w:val="22"/>
          <w:szCs w:val="22"/>
          <w:lang w:val="hr-HR"/>
        </w:rPr>
        <w:t>Šet</w:t>
      </w:r>
      <w:r w:rsidR="00F3349E" w:rsidRPr="00414251">
        <w:rPr>
          <w:sz w:val="22"/>
          <w:szCs w:val="22"/>
          <w:lang w:val="hr-HR"/>
        </w:rPr>
        <w:t>ališta.</w:t>
      </w:r>
      <w:r w:rsidRPr="00A3563B">
        <w:rPr>
          <w:sz w:val="22"/>
          <w:szCs w:val="22"/>
          <w:lang w:val="pt-BR"/>
        </w:rPr>
        <w:t xml:space="preserve"> </w:t>
      </w:r>
      <w:r w:rsidR="003E6CC6" w:rsidRPr="00A3563B">
        <w:rPr>
          <w:sz w:val="22"/>
          <w:szCs w:val="22"/>
          <w:lang w:val="pt-BR"/>
        </w:rPr>
        <w:br/>
      </w:r>
      <w:r w:rsidRPr="00A3563B">
        <w:rPr>
          <w:sz w:val="22"/>
          <w:szCs w:val="22"/>
          <w:lang w:val="pt-BR"/>
        </w:rPr>
        <w:t xml:space="preserve">Člankom 5. utvrđuje se stupanje na snagu Odluke. </w:t>
      </w:r>
    </w:p>
    <w:p w14:paraId="09479B0D" w14:textId="6DB541EE" w:rsidR="0000575E" w:rsidRDefault="0000575E" w:rsidP="0000575E">
      <w:pPr>
        <w:rPr>
          <w:color w:val="000000" w:themeColor="text1"/>
          <w:sz w:val="22"/>
          <w:szCs w:val="22"/>
          <w:lang w:val="hr-HR"/>
        </w:rPr>
      </w:pPr>
      <w:r w:rsidRPr="0000575E">
        <w:rPr>
          <w:color w:val="000000" w:themeColor="text1"/>
          <w:sz w:val="22"/>
          <w:szCs w:val="22"/>
          <w:lang w:val="hr-HR"/>
        </w:rPr>
        <w:t>O ovom prijedlogu Odluke održat će se javno savjetovanje</w:t>
      </w:r>
      <w:r w:rsidR="00F14631">
        <w:rPr>
          <w:color w:val="000000" w:themeColor="text1"/>
          <w:sz w:val="22"/>
          <w:szCs w:val="22"/>
          <w:lang w:val="hr-HR"/>
        </w:rPr>
        <w:t xml:space="preserve"> u trajanju od </w:t>
      </w:r>
      <w:r w:rsidR="003A06E0">
        <w:rPr>
          <w:color w:val="000000" w:themeColor="text1"/>
          <w:sz w:val="22"/>
          <w:szCs w:val="22"/>
          <w:lang w:val="hr-HR"/>
        </w:rPr>
        <w:t>30 dana</w:t>
      </w:r>
      <w:r w:rsidR="0016088C">
        <w:rPr>
          <w:color w:val="000000" w:themeColor="text1"/>
          <w:sz w:val="22"/>
          <w:szCs w:val="22"/>
          <w:lang w:val="hr-HR"/>
        </w:rPr>
        <w:t xml:space="preserve">, od </w:t>
      </w:r>
      <w:r w:rsidR="009556AC">
        <w:rPr>
          <w:color w:val="000000" w:themeColor="text1"/>
          <w:sz w:val="22"/>
          <w:szCs w:val="22"/>
          <w:lang w:val="hr-HR"/>
        </w:rPr>
        <w:t>6</w:t>
      </w:r>
      <w:r w:rsidR="0016088C">
        <w:rPr>
          <w:color w:val="000000" w:themeColor="text1"/>
          <w:sz w:val="22"/>
          <w:szCs w:val="22"/>
          <w:lang w:val="hr-HR"/>
        </w:rPr>
        <w:t xml:space="preserve">.listopada 2025. do </w:t>
      </w:r>
      <w:r w:rsidR="009556AC">
        <w:rPr>
          <w:color w:val="000000" w:themeColor="text1"/>
          <w:sz w:val="22"/>
          <w:szCs w:val="22"/>
          <w:lang w:val="hr-HR"/>
        </w:rPr>
        <w:t>4</w:t>
      </w:r>
      <w:r w:rsidR="0016088C">
        <w:rPr>
          <w:color w:val="000000" w:themeColor="text1"/>
          <w:sz w:val="22"/>
          <w:szCs w:val="22"/>
          <w:lang w:val="hr-HR"/>
        </w:rPr>
        <w:t xml:space="preserve">.studenog 2025. </w:t>
      </w:r>
    </w:p>
    <w:p w14:paraId="49947CBA" w14:textId="77777777" w:rsidR="000F0484" w:rsidRPr="000042AB" w:rsidRDefault="000F0484" w:rsidP="0000575E">
      <w:pPr>
        <w:rPr>
          <w:sz w:val="22"/>
          <w:szCs w:val="22"/>
          <w:lang w:val="hr-HR"/>
        </w:rPr>
      </w:pPr>
    </w:p>
    <w:p w14:paraId="1B13FD71" w14:textId="77777777" w:rsidR="0000575E" w:rsidRDefault="0000575E" w:rsidP="0000575E">
      <w:pPr>
        <w:rPr>
          <w:lang w:val="hr-HR"/>
        </w:rPr>
      </w:pPr>
    </w:p>
    <w:p w14:paraId="57DA2F50" w14:textId="77777777" w:rsidR="0000575E" w:rsidRPr="00414251" w:rsidRDefault="0000575E" w:rsidP="00E7554E">
      <w:pPr>
        <w:pStyle w:val="StandardWeb"/>
        <w:rPr>
          <w:sz w:val="22"/>
          <w:szCs w:val="22"/>
          <w:lang w:val="hr-HR"/>
        </w:rPr>
      </w:pPr>
    </w:p>
    <w:p w14:paraId="7AAC989E" w14:textId="00DC32B2" w:rsidR="00214D7A" w:rsidRPr="009C5F93" w:rsidRDefault="00FC4BA5" w:rsidP="00214D7A">
      <w:pPr>
        <w:ind w:left="3969"/>
        <w:jc w:val="center"/>
        <w:rPr>
          <w:b/>
          <w:bCs/>
          <w:sz w:val="22"/>
          <w:szCs w:val="22"/>
          <w:lang w:val="hr-HR"/>
        </w:rPr>
      </w:pPr>
      <w:proofErr w:type="spellStart"/>
      <w:r w:rsidRPr="009C5F93">
        <w:rPr>
          <w:b/>
          <w:bCs/>
          <w:sz w:val="22"/>
          <w:szCs w:val="22"/>
          <w:lang w:val="hr-HR"/>
        </w:rPr>
        <w:t>Predlagateljica</w:t>
      </w:r>
      <w:proofErr w:type="spellEnd"/>
      <w:r w:rsidR="00214D7A" w:rsidRPr="009C5F93">
        <w:rPr>
          <w:b/>
          <w:bCs/>
          <w:sz w:val="22"/>
          <w:szCs w:val="22"/>
          <w:lang w:val="hr-HR"/>
        </w:rPr>
        <w:t>:</w:t>
      </w:r>
    </w:p>
    <w:p w14:paraId="0594E565" w14:textId="73F91D4B" w:rsidR="00E7554E" w:rsidRPr="009C5F93" w:rsidRDefault="00214D7A" w:rsidP="00214D7A">
      <w:pPr>
        <w:ind w:left="3969"/>
        <w:jc w:val="center"/>
        <w:rPr>
          <w:lang w:val="hr-HR"/>
        </w:rPr>
      </w:pPr>
      <w:r w:rsidRPr="009C5F93">
        <w:rPr>
          <w:sz w:val="22"/>
          <w:szCs w:val="22"/>
          <w:lang w:val="hr-HR"/>
        </w:rPr>
        <w:t>Dr.sc. Neva Slani</w:t>
      </w:r>
    </w:p>
    <w:p w14:paraId="3C3102BF" w14:textId="77777777" w:rsidR="00E7554E" w:rsidRPr="009C5F93" w:rsidRDefault="00E7554E" w:rsidP="00E7554E">
      <w:pPr>
        <w:rPr>
          <w:lang w:val="hr-HR"/>
        </w:rPr>
      </w:pPr>
    </w:p>
    <w:p w14:paraId="3F4335EC" w14:textId="77777777" w:rsidR="00E7554E" w:rsidRDefault="00E7554E" w:rsidP="00E7554E">
      <w:pPr>
        <w:rPr>
          <w:lang w:val="hr-HR"/>
        </w:rPr>
      </w:pPr>
    </w:p>
    <w:p w14:paraId="6585632B" w14:textId="77777777" w:rsidR="000F0484" w:rsidRDefault="000F0484" w:rsidP="00E7554E">
      <w:pPr>
        <w:rPr>
          <w:lang w:val="hr-HR"/>
        </w:rPr>
      </w:pPr>
    </w:p>
    <w:p w14:paraId="5D2579BF" w14:textId="77777777" w:rsidR="000F0484" w:rsidRPr="009C5F93" w:rsidRDefault="000F0484" w:rsidP="00E7554E">
      <w:pPr>
        <w:rPr>
          <w:lang w:val="hr-HR"/>
        </w:rPr>
      </w:pPr>
    </w:p>
    <w:p w14:paraId="10788517" w14:textId="018AD74C" w:rsidR="00052C31" w:rsidRDefault="00052C31">
      <w:pPr>
        <w:rPr>
          <w:lang w:val="hr-HR"/>
        </w:rPr>
      </w:pPr>
      <w:r>
        <w:rPr>
          <w:lang w:val="hr-HR"/>
        </w:rPr>
        <w:br w:type="page"/>
      </w:r>
    </w:p>
    <w:p w14:paraId="46722CD7" w14:textId="77777777" w:rsidR="00E7554E" w:rsidRPr="009C5F93" w:rsidRDefault="00E7554E" w:rsidP="00E7554E">
      <w:pPr>
        <w:rPr>
          <w:lang w:val="hr-HR"/>
        </w:rPr>
      </w:pPr>
    </w:p>
    <w:p w14:paraId="12FD77C0" w14:textId="7A7A22B1" w:rsidR="00E7554E" w:rsidRPr="009556AC" w:rsidRDefault="00D1177B" w:rsidP="00E7554E">
      <w:pPr>
        <w:rPr>
          <w:u w:val="single"/>
          <w:lang w:val="hr-HR"/>
        </w:rPr>
      </w:pPr>
      <w:r w:rsidRPr="009C5F93">
        <w:rPr>
          <w:b/>
          <w:bCs/>
          <w:sz w:val="22"/>
          <w:szCs w:val="22"/>
          <w:lang w:val="hr-HR"/>
        </w:rPr>
        <w:t xml:space="preserve">Prijedlog </w:t>
      </w:r>
      <w:r w:rsidR="00D43B5A" w:rsidRPr="00414251">
        <w:rPr>
          <w:b/>
          <w:bCs/>
          <w:sz w:val="22"/>
          <w:szCs w:val="22"/>
          <w:lang w:val="hr-HR"/>
        </w:rPr>
        <w:t>O</w:t>
      </w:r>
      <w:r w:rsidRPr="009C5F93">
        <w:rPr>
          <w:b/>
          <w:bCs/>
          <w:sz w:val="22"/>
          <w:szCs w:val="22"/>
          <w:lang w:val="hr-HR"/>
        </w:rPr>
        <w:t xml:space="preserve">dluke o </w:t>
      </w:r>
      <w:proofErr w:type="spellStart"/>
      <w:r w:rsidRPr="009C5F93">
        <w:rPr>
          <w:b/>
          <w:bCs/>
          <w:sz w:val="22"/>
          <w:szCs w:val="22"/>
          <w:lang w:val="hr-HR"/>
        </w:rPr>
        <w:t>proglašenju</w:t>
      </w:r>
      <w:proofErr w:type="spellEnd"/>
      <w:r w:rsidRPr="009C5F93">
        <w:rPr>
          <w:b/>
          <w:bCs/>
          <w:sz w:val="22"/>
          <w:szCs w:val="22"/>
          <w:lang w:val="hr-HR"/>
        </w:rPr>
        <w:t xml:space="preserve"> </w:t>
      </w:r>
      <w:r w:rsidRPr="00414251">
        <w:rPr>
          <w:b/>
          <w:bCs/>
          <w:sz w:val="22"/>
          <w:szCs w:val="22"/>
          <w:lang w:val="hr-HR"/>
        </w:rPr>
        <w:t>šet</w:t>
      </w:r>
      <w:r w:rsidR="007B4D5E" w:rsidRPr="00414251">
        <w:rPr>
          <w:b/>
          <w:bCs/>
          <w:sz w:val="22"/>
          <w:szCs w:val="22"/>
          <w:lang w:val="hr-HR"/>
        </w:rPr>
        <w:t>ališta</w:t>
      </w:r>
      <w:r w:rsidRPr="00414251">
        <w:rPr>
          <w:b/>
          <w:bCs/>
          <w:sz w:val="22"/>
          <w:szCs w:val="22"/>
          <w:lang w:val="hr-HR"/>
        </w:rPr>
        <w:t xml:space="preserve"> Carmen </w:t>
      </w:r>
      <w:proofErr w:type="spellStart"/>
      <w:r w:rsidR="00B67091">
        <w:rPr>
          <w:b/>
          <w:bCs/>
          <w:sz w:val="22"/>
          <w:szCs w:val="22"/>
          <w:lang w:val="hr-HR"/>
        </w:rPr>
        <w:t>Sylve</w:t>
      </w:r>
      <w:proofErr w:type="spellEnd"/>
      <w:r w:rsidRPr="009C5F93">
        <w:rPr>
          <w:b/>
          <w:bCs/>
          <w:sz w:val="22"/>
          <w:szCs w:val="22"/>
          <w:lang w:val="hr-HR"/>
        </w:rPr>
        <w:t xml:space="preserve"> dobrom od lokalnog </w:t>
      </w:r>
      <w:r w:rsidR="00FC4BA5" w:rsidRPr="009018D4">
        <w:rPr>
          <w:b/>
          <w:bCs/>
          <w:color w:val="000000" w:themeColor="text1"/>
          <w:sz w:val="22"/>
          <w:szCs w:val="22"/>
          <w:lang w:val="hr-HR"/>
        </w:rPr>
        <w:t>kulturno-</w:t>
      </w:r>
      <w:r w:rsidR="00FC4BA5" w:rsidRPr="009556AC">
        <w:rPr>
          <w:b/>
          <w:bCs/>
          <w:color w:val="000000" w:themeColor="text1"/>
          <w:sz w:val="22"/>
          <w:szCs w:val="22"/>
          <w:u w:val="single"/>
          <w:lang w:val="hr-HR"/>
        </w:rPr>
        <w:t xml:space="preserve">povijesnog i društvenog </w:t>
      </w:r>
      <w:proofErr w:type="spellStart"/>
      <w:r w:rsidRPr="009556AC">
        <w:rPr>
          <w:b/>
          <w:bCs/>
          <w:sz w:val="22"/>
          <w:szCs w:val="22"/>
          <w:u w:val="single"/>
          <w:lang w:val="hr-HR"/>
        </w:rPr>
        <w:t>značenja</w:t>
      </w:r>
      <w:proofErr w:type="spellEnd"/>
    </w:p>
    <w:p w14:paraId="20E7A937" w14:textId="77777777" w:rsidR="00E7554E" w:rsidRPr="009C5F93" w:rsidRDefault="00E7554E" w:rsidP="00E7554E">
      <w:pPr>
        <w:rPr>
          <w:lang w:val="hr-HR"/>
        </w:rPr>
      </w:pPr>
    </w:p>
    <w:p w14:paraId="5F56ED23" w14:textId="752F0A50" w:rsidR="0000575E" w:rsidRPr="0000575E" w:rsidRDefault="0000575E" w:rsidP="0000575E">
      <w:pPr>
        <w:pStyle w:val="StandardWeb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hr-HR"/>
        </w:rPr>
      </w:pPr>
      <w:r w:rsidRPr="0000575E">
        <w:rPr>
          <w:color w:val="000000" w:themeColor="text1"/>
          <w:sz w:val="22"/>
          <w:szCs w:val="22"/>
          <w:lang w:val="hr-HR"/>
        </w:rPr>
        <w:t xml:space="preserve">Na temelju članka 22. Zakona o zaštiti i očuvanju kulturnih dobara ("Narodne novine" broj 145/24) i </w:t>
      </w:r>
      <w:proofErr w:type="spellStart"/>
      <w:r w:rsidRPr="0000575E">
        <w:rPr>
          <w:color w:val="000000" w:themeColor="text1"/>
          <w:sz w:val="22"/>
          <w:szCs w:val="22"/>
          <w:lang w:val="hr-HR"/>
        </w:rPr>
        <w:t>članka</w:t>
      </w:r>
      <w:proofErr w:type="spellEnd"/>
      <w:r w:rsidRPr="0000575E">
        <w:rPr>
          <w:color w:val="000000" w:themeColor="text1"/>
          <w:sz w:val="22"/>
          <w:szCs w:val="22"/>
          <w:lang w:val="hr-HR"/>
        </w:rPr>
        <w:t xml:space="preserve"> 29. Statuta Grada Opatije ("</w:t>
      </w:r>
      <w:proofErr w:type="spellStart"/>
      <w:r w:rsidRPr="0000575E">
        <w:rPr>
          <w:color w:val="000000" w:themeColor="text1"/>
          <w:sz w:val="22"/>
          <w:szCs w:val="22"/>
          <w:lang w:val="hr-HR"/>
        </w:rPr>
        <w:t>Službene</w:t>
      </w:r>
      <w:proofErr w:type="spellEnd"/>
      <w:r w:rsidRPr="0000575E">
        <w:rPr>
          <w:color w:val="000000" w:themeColor="text1"/>
          <w:sz w:val="22"/>
          <w:szCs w:val="22"/>
          <w:lang w:val="hr-HR"/>
        </w:rPr>
        <w:t xml:space="preserve"> novine Primorsko-goranske županije" broj 49/23) Gradsko </w:t>
      </w:r>
      <w:proofErr w:type="spellStart"/>
      <w:r w:rsidRPr="0000575E">
        <w:rPr>
          <w:color w:val="000000" w:themeColor="text1"/>
          <w:sz w:val="22"/>
          <w:szCs w:val="22"/>
          <w:lang w:val="hr-HR"/>
        </w:rPr>
        <w:t>vijeće</w:t>
      </w:r>
      <w:proofErr w:type="spellEnd"/>
      <w:r w:rsidRPr="0000575E">
        <w:rPr>
          <w:color w:val="000000" w:themeColor="text1"/>
          <w:sz w:val="22"/>
          <w:szCs w:val="22"/>
          <w:lang w:val="hr-HR"/>
        </w:rPr>
        <w:t xml:space="preserve"> Grada Opatije na sjednici održanoj </w:t>
      </w:r>
      <w:r w:rsidR="00AD677C">
        <w:rPr>
          <w:color w:val="000000" w:themeColor="text1"/>
          <w:sz w:val="22"/>
          <w:szCs w:val="22"/>
          <w:lang w:val="hr-HR"/>
        </w:rPr>
        <w:t>____________</w:t>
      </w:r>
      <w:r w:rsidRPr="0000575E">
        <w:rPr>
          <w:color w:val="000000" w:themeColor="text1"/>
          <w:sz w:val="22"/>
          <w:szCs w:val="22"/>
          <w:lang w:val="hr-HR"/>
        </w:rPr>
        <w:t xml:space="preserve">godine donijelo je </w:t>
      </w:r>
    </w:p>
    <w:p w14:paraId="24D43A2C" w14:textId="77777777" w:rsidR="0000575E" w:rsidRDefault="0000575E" w:rsidP="0000575E">
      <w:pPr>
        <w:pStyle w:val="StandardWeb"/>
        <w:spacing w:before="0" w:beforeAutospacing="0" w:after="0" w:afterAutospacing="0"/>
        <w:jc w:val="both"/>
        <w:rPr>
          <w:lang w:val="hr-HR"/>
        </w:rPr>
      </w:pPr>
    </w:p>
    <w:p w14:paraId="02A7127D" w14:textId="5EF48CCE" w:rsidR="00E7554E" w:rsidRPr="0000575E" w:rsidRDefault="00E7554E" w:rsidP="00E7554E">
      <w:pPr>
        <w:pStyle w:val="StandardWeb"/>
        <w:jc w:val="center"/>
        <w:rPr>
          <w:lang w:val="hr-HR"/>
        </w:rPr>
      </w:pPr>
      <w:r w:rsidRPr="0000575E">
        <w:rPr>
          <w:b/>
          <w:bCs/>
          <w:sz w:val="22"/>
          <w:szCs w:val="22"/>
          <w:lang w:val="hr-HR"/>
        </w:rPr>
        <w:t>ODLUKU</w:t>
      </w:r>
      <w:r w:rsidRPr="0000575E">
        <w:rPr>
          <w:b/>
          <w:bCs/>
          <w:sz w:val="22"/>
          <w:szCs w:val="22"/>
          <w:lang w:val="hr-HR"/>
        </w:rPr>
        <w:br/>
        <w:t xml:space="preserve">o </w:t>
      </w:r>
      <w:proofErr w:type="spellStart"/>
      <w:r w:rsidRPr="0000575E">
        <w:rPr>
          <w:b/>
          <w:bCs/>
          <w:sz w:val="22"/>
          <w:szCs w:val="22"/>
          <w:lang w:val="hr-HR"/>
        </w:rPr>
        <w:t>proglašenju</w:t>
      </w:r>
      <w:proofErr w:type="spellEnd"/>
      <w:r w:rsidRPr="0000575E">
        <w:rPr>
          <w:b/>
          <w:bCs/>
          <w:sz w:val="22"/>
          <w:szCs w:val="22"/>
          <w:lang w:val="hr-HR"/>
        </w:rPr>
        <w:t xml:space="preserve"> </w:t>
      </w:r>
      <w:r w:rsidRPr="00414251">
        <w:rPr>
          <w:b/>
          <w:bCs/>
          <w:sz w:val="22"/>
          <w:szCs w:val="22"/>
          <w:lang w:val="hr-HR"/>
        </w:rPr>
        <w:t>šet</w:t>
      </w:r>
      <w:r w:rsidR="007B4D5E" w:rsidRPr="00414251">
        <w:rPr>
          <w:b/>
          <w:bCs/>
          <w:sz w:val="22"/>
          <w:szCs w:val="22"/>
          <w:lang w:val="hr-HR"/>
        </w:rPr>
        <w:t>ališta</w:t>
      </w:r>
      <w:r w:rsidRPr="00414251">
        <w:rPr>
          <w:b/>
          <w:bCs/>
          <w:sz w:val="22"/>
          <w:szCs w:val="22"/>
          <w:lang w:val="hr-HR"/>
        </w:rPr>
        <w:t xml:space="preserve"> Carmen </w:t>
      </w:r>
      <w:proofErr w:type="spellStart"/>
      <w:r w:rsidR="00B67091">
        <w:rPr>
          <w:b/>
          <w:bCs/>
          <w:sz w:val="22"/>
          <w:szCs w:val="22"/>
          <w:lang w:val="hr-HR"/>
        </w:rPr>
        <w:t>Sylve</w:t>
      </w:r>
      <w:proofErr w:type="spellEnd"/>
      <w:r w:rsidRPr="0000575E">
        <w:rPr>
          <w:b/>
          <w:bCs/>
          <w:sz w:val="22"/>
          <w:szCs w:val="22"/>
          <w:lang w:val="hr-HR"/>
        </w:rPr>
        <w:t xml:space="preserve"> dobrom od lokalnog</w:t>
      </w:r>
      <w:r w:rsidR="00FC4BA5">
        <w:rPr>
          <w:b/>
          <w:bCs/>
          <w:sz w:val="22"/>
          <w:szCs w:val="22"/>
          <w:lang w:val="hr-HR"/>
        </w:rPr>
        <w:t xml:space="preserve"> </w:t>
      </w:r>
      <w:r w:rsidR="00FC4BA5" w:rsidRPr="009018D4">
        <w:rPr>
          <w:b/>
          <w:bCs/>
          <w:color w:val="000000" w:themeColor="text1"/>
          <w:sz w:val="22"/>
          <w:szCs w:val="22"/>
          <w:lang w:val="hr-HR"/>
        </w:rPr>
        <w:t>kulturno-povijesnog i društvenog</w:t>
      </w:r>
      <w:r w:rsidRPr="0000575E">
        <w:rPr>
          <w:b/>
          <w:bCs/>
          <w:sz w:val="22"/>
          <w:szCs w:val="22"/>
          <w:lang w:val="hr-HR"/>
        </w:rPr>
        <w:t xml:space="preserve"> </w:t>
      </w:r>
      <w:proofErr w:type="spellStart"/>
      <w:r w:rsidRPr="0000575E">
        <w:rPr>
          <w:b/>
          <w:bCs/>
          <w:sz w:val="22"/>
          <w:szCs w:val="22"/>
          <w:lang w:val="hr-HR"/>
        </w:rPr>
        <w:t>značenja</w:t>
      </w:r>
      <w:proofErr w:type="spellEnd"/>
    </w:p>
    <w:p w14:paraId="5E7D0313" w14:textId="16906EAF" w:rsidR="00E7554E" w:rsidRPr="009C5F93" w:rsidRDefault="00E7554E" w:rsidP="00EA54D4">
      <w:pPr>
        <w:pStyle w:val="StandardWeb"/>
        <w:jc w:val="center"/>
        <w:rPr>
          <w:lang w:val="hr-HR"/>
        </w:rPr>
      </w:pPr>
      <w:proofErr w:type="spellStart"/>
      <w:r w:rsidRPr="009C5F93">
        <w:rPr>
          <w:b/>
          <w:bCs/>
          <w:sz w:val="22"/>
          <w:szCs w:val="22"/>
          <w:lang w:val="hr-HR"/>
        </w:rPr>
        <w:t>Članak</w:t>
      </w:r>
      <w:proofErr w:type="spellEnd"/>
      <w:r w:rsidRPr="009C5F93">
        <w:rPr>
          <w:b/>
          <w:bCs/>
          <w:sz w:val="22"/>
          <w:szCs w:val="22"/>
          <w:lang w:val="hr-HR"/>
        </w:rPr>
        <w:t xml:space="preserve"> 1.</w:t>
      </w:r>
    </w:p>
    <w:p w14:paraId="7CEBDC8C" w14:textId="5DAF2A4A" w:rsidR="00E7554E" w:rsidRPr="009C5F93" w:rsidRDefault="00E7554E" w:rsidP="00E7554E">
      <w:pPr>
        <w:pStyle w:val="StandardWeb"/>
        <w:rPr>
          <w:lang w:val="hr-HR"/>
        </w:rPr>
      </w:pPr>
      <w:r w:rsidRPr="009C5F93">
        <w:rPr>
          <w:sz w:val="22"/>
          <w:szCs w:val="22"/>
          <w:lang w:val="hr-HR"/>
        </w:rPr>
        <w:t xml:space="preserve">Ovom se Odlukom </w:t>
      </w:r>
      <w:r w:rsidR="0077338F" w:rsidRPr="00414251">
        <w:rPr>
          <w:sz w:val="22"/>
          <w:szCs w:val="22"/>
          <w:lang w:val="hr-HR"/>
        </w:rPr>
        <w:t>Š</w:t>
      </w:r>
      <w:r w:rsidRPr="00414251">
        <w:rPr>
          <w:sz w:val="22"/>
          <w:szCs w:val="22"/>
          <w:lang w:val="hr-HR"/>
        </w:rPr>
        <w:t>et</w:t>
      </w:r>
      <w:r w:rsidR="0077338F" w:rsidRPr="00414251">
        <w:rPr>
          <w:sz w:val="22"/>
          <w:szCs w:val="22"/>
          <w:lang w:val="hr-HR"/>
        </w:rPr>
        <w:t>alište</w:t>
      </w:r>
      <w:r w:rsidRPr="00414251">
        <w:rPr>
          <w:sz w:val="22"/>
          <w:szCs w:val="22"/>
          <w:lang w:val="hr-HR"/>
        </w:rPr>
        <w:t xml:space="preserve"> Carmen </w:t>
      </w:r>
      <w:proofErr w:type="spellStart"/>
      <w:r w:rsidRPr="00414251">
        <w:rPr>
          <w:sz w:val="22"/>
          <w:szCs w:val="22"/>
          <w:lang w:val="hr-HR"/>
        </w:rPr>
        <w:t>Sylv</w:t>
      </w:r>
      <w:r w:rsidR="0077338F" w:rsidRPr="00414251">
        <w:rPr>
          <w:sz w:val="22"/>
          <w:szCs w:val="22"/>
          <w:lang w:val="hr-HR"/>
        </w:rPr>
        <w:t>e</w:t>
      </w:r>
      <w:proofErr w:type="spellEnd"/>
      <w:r w:rsidRPr="009C5F93">
        <w:rPr>
          <w:sz w:val="22"/>
          <w:szCs w:val="22"/>
          <w:lang w:val="hr-HR"/>
        </w:rPr>
        <w:t xml:space="preserve"> </w:t>
      </w:r>
      <w:proofErr w:type="spellStart"/>
      <w:r w:rsidRPr="009C5F93">
        <w:rPr>
          <w:sz w:val="22"/>
          <w:szCs w:val="22"/>
          <w:lang w:val="hr-HR"/>
        </w:rPr>
        <w:t>proglašava</w:t>
      </w:r>
      <w:proofErr w:type="spellEnd"/>
      <w:r w:rsidRPr="009C5F93">
        <w:rPr>
          <w:sz w:val="22"/>
          <w:szCs w:val="22"/>
          <w:lang w:val="hr-HR"/>
        </w:rPr>
        <w:t xml:space="preserve"> dobrom od lokalnog</w:t>
      </w:r>
      <w:r w:rsidR="009556AC">
        <w:rPr>
          <w:sz w:val="22"/>
          <w:szCs w:val="22"/>
          <w:lang w:val="hr-HR"/>
        </w:rPr>
        <w:t>,</w:t>
      </w:r>
      <w:r w:rsidRPr="009C5F93">
        <w:rPr>
          <w:sz w:val="22"/>
          <w:szCs w:val="22"/>
          <w:lang w:val="hr-HR"/>
        </w:rPr>
        <w:t xml:space="preserve"> </w:t>
      </w:r>
      <w:r w:rsidR="00FC4BA5" w:rsidRPr="00FC4BA5">
        <w:rPr>
          <w:color w:val="000000" w:themeColor="text1"/>
          <w:sz w:val="22"/>
          <w:szCs w:val="22"/>
          <w:lang w:val="hr-HR"/>
        </w:rPr>
        <w:t>kulturno-povijesnog i društvenog</w:t>
      </w:r>
      <w:r w:rsidR="00FC4BA5" w:rsidRPr="009018D4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9C5F93">
        <w:rPr>
          <w:sz w:val="22"/>
          <w:szCs w:val="22"/>
          <w:lang w:val="hr-HR"/>
        </w:rPr>
        <w:t>značenja</w:t>
      </w:r>
      <w:proofErr w:type="spellEnd"/>
      <w:r w:rsidRPr="009C5F93">
        <w:rPr>
          <w:sz w:val="22"/>
          <w:szCs w:val="22"/>
          <w:lang w:val="hr-HR"/>
        </w:rPr>
        <w:t xml:space="preserve">. </w:t>
      </w:r>
    </w:p>
    <w:p w14:paraId="7F78E63C" w14:textId="63F7053A" w:rsidR="00E7554E" w:rsidRPr="009806F6" w:rsidRDefault="00E7554E" w:rsidP="00EA54D4">
      <w:pPr>
        <w:pStyle w:val="StandardWeb"/>
        <w:jc w:val="center"/>
        <w:rPr>
          <w:color w:val="000000" w:themeColor="text1"/>
          <w:lang w:val="hr-HR"/>
        </w:rPr>
      </w:pPr>
      <w:proofErr w:type="spellStart"/>
      <w:r w:rsidRPr="009806F6">
        <w:rPr>
          <w:b/>
          <w:bCs/>
          <w:color w:val="000000" w:themeColor="text1"/>
          <w:sz w:val="22"/>
          <w:szCs w:val="22"/>
          <w:lang w:val="hr-HR"/>
        </w:rPr>
        <w:t>Članak</w:t>
      </w:r>
      <w:proofErr w:type="spellEnd"/>
      <w:r w:rsidRPr="009806F6">
        <w:rPr>
          <w:b/>
          <w:bCs/>
          <w:color w:val="000000" w:themeColor="text1"/>
          <w:sz w:val="22"/>
          <w:szCs w:val="22"/>
          <w:lang w:val="hr-HR"/>
        </w:rPr>
        <w:t xml:space="preserve"> 2.</w:t>
      </w:r>
    </w:p>
    <w:p w14:paraId="58289147" w14:textId="071AC6FA" w:rsidR="002C31B3" w:rsidRDefault="0000575E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9806F6">
        <w:rPr>
          <w:color w:val="000000" w:themeColor="text1"/>
          <w:sz w:val="22"/>
          <w:szCs w:val="22"/>
          <w:lang w:val="hr-HR"/>
        </w:rPr>
        <w:t>Dobro</w:t>
      </w:r>
      <w:r w:rsidR="00E7554E" w:rsidRPr="009806F6">
        <w:rPr>
          <w:color w:val="000000" w:themeColor="text1"/>
          <w:sz w:val="22"/>
          <w:szCs w:val="22"/>
          <w:lang w:val="hr-HR"/>
        </w:rPr>
        <w:t xml:space="preserve"> od lokalnog</w:t>
      </w:r>
      <w:r w:rsidRPr="009806F6">
        <w:rPr>
          <w:color w:val="000000" w:themeColor="text1"/>
          <w:sz w:val="22"/>
          <w:szCs w:val="22"/>
          <w:lang w:val="hr-HR"/>
        </w:rPr>
        <w:t xml:space="preserve"> kulturno-povijesnog i društvenog</w:t>
      </w:r>
      <w:r w:rsidR="00E7554E" w:rsidRPr="009806F6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E7554E" w:rsidRPr="009806F6">
        <w:rPr>
          <w:color w:val="000000" w:themeColor="text1"/>
          <w:sz w:val="22"/>
          <w:szCs w:val="22"/>
          <w:lang w:val="hr-HR"/>
        </w:rPr>
        <w:t>značenja</w:t>
      </w:r>
      <w:proofErr w:type="spellEnd"/>
      <w:r w:rsidR="00E7554E" w:rsidRPr="009806F6">
        <w:rPr>
          <w:color w:val="000000" w:themeColor="text1"/>
          <w:sz w:val="22"/>
          <w:szCs w:val="22"/>
          <w:lang w:val="hr-HR"/>
        </w:rPr>
        <w:t xml:space="preserve"> iz </w:t>
      </w:r>
      <w:proofErr w:type="spellStart"/>
      <w:r w:rsidR="00E7554E" w:rsidRPr="009806F6">
        <w:rPr>
          <w:color w:val="000000" w:themeColor="text1"/>
          <w:sz w:val="22"/>
          <w:szCs w:val="22"/>
          <w:lang w:val="hr-HR"/>
        </w:rPr>
        <w:t>članka</w:t>
      </w:r>
      <w:proofErr w:type="spellEnd"/>
      <w:r w:rsidR="00E7554E" w:rsidRPr="009806F6">
        <w:rPr>
          <w:color w:val="000000" w:themeColor="text1"/>
          <w:sz w:val="22"/>
          <w:szCs w:val="22"/>
          <w:lang w:val="hr-HR"/>
        </w:rPr>
        <w:t xml:space="preserve"> 1. ove Odluke </w:t>
      </w:r>
      <w:r w:rsidR="00FE684A" w:rsidRPr="005F7B35">
        <w:rPr>
          <w:color w:val="000000" w:themeColor="text1"/>
          <w:sz w:val="22"/>
          <w:szCs w:val="22"/>
          <w:lang w:val="hr-HR"/>
        </w:rPr>
        <w:t xml:space="preserve">(u daljnjem tekstu: Dobro) </w:t>
      </w:r>
      <w:r w:rsidR="00E7554E" w:rsidRPr="009806F6">
        <w:rPr>
          <w:color w:val="000000" w:themeColor="text1"/>
          <w:sz w:val="22"/>
          <w:szCs w:val="22"/>
          <w:lang w:val="hr-HR"/>
        </w:rPr>
        <w:t xml:space="preserve">nalazi se na </w:t>
      </w:r>
      <w:r w:rsidR="003E6CC6" w:rsidRPr="005F7B35">
        <w:rPr>
          <w:color w:val="000000" w:themeColor="text1"/>
          <w:sz w:val="22"/>
          <w:szCs w:val="22"/>
          <w:lang w:val="hr-HR"/>
        </w:rPr>
        <w:t xml:space="preserve">području 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koje se proteže od k.o.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Vasanska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 na </w:t>
      </w:r>
      <w:r w:rsidR="006541FF" w:rsidRPr="005F7B35">
        <w:rPr>
          <w:color w:val="000000" w:themeColor="text1"/>
          <w:sz w:val="22"/>
          <w:szCs w:val="22"/>
          <w:lang w:val="hr-HR"/>
        </w:rPr>
        <w:t>jugo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zapadu do k.o.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 na sjeveroistoku</w:t>
      </w:r>
      <w:r w:rsidR="00E7554E" w:rsidRPr="009806F6">
        <w:rPr>
          <w:color w:val="000000" w:themeColor="text1"/>
          <w:sz w:val="22"/>
          <w:szCs w:val="22"/>
          <w:lang w:val="hr-HR"/>
        </w:rPr>
        <w:t xml:space="preserve"> </w:t>
      </w:r>
      <w:r w:rsidR="003E6CC6" w:rsidRPr="005F7B35">
        <w:rPr>
          <w:color w:val="000000" w:themeColor="text1"/>
          <w:sz w:val="22"/>
          <w:szCs w:val="22"/>
          <w:lang w:val="hr-HR"/>
        </w:rPr>
        <w:t xml:space="preserve">i zahvaća </w:t>
      </w:r>
      <w:r>
        <w:rPr>
          <w:color w:val="000000" w:themeColor="text1"/>
          <w:sz w:val="22"/>
          <w:szCs w:val="22"/>
          <w:lang w:val="hr-HR"/>
        </w:rPr>
        <w:t xml:space="preserve">katastarske </w:t>
      </w:r>
      <w:r w:rsidR="00B265EC" w:rsidRPr="005F7B35">
        <w:rPr>
          <w:color w:val="000000" w:themeColor="text1"/>
          <w:sz w:val="22"/>
          <w:szCs w:val="22"/>
          <w:lang w:val="hr-HR"/>
        </w:rPr>
        <w:t>čestice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 sam</w:t>
      </w:r>
      <w:r w:rsidR="008D23BD" w:rsidRPr="005F7B35">
        <w:rPr>
          <w:color w:val="000000" w:themeColor="text1"/>
          <w:sz w:val="22"/>
          <w:szCs w:val="22"/>
          <w:lang w:val="hr-HR"/>
        </w:rPr>
        <w:t xml:space="preserve">og </w:t>
      </w:r>
      <w:r w:rsidR="00B265EC" w:rsidRPr="005F7B35">
        <w:rPr>
          <w:color w:val="000000" w:themeColor="text1"/>
          <w:sz w:val="22"/>
          <w:szCs w:val="22"/>
          <w:lang w:val="hr-HR"/>
        </w:rPr>
        <w:t xml:space="preserve">pješačkog puta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B265EC" w:rsidRPr="005F7B35">
        <w:rPr>
          <w:color w:val="000000" w:themeColor="text1"/>
          <w:sz w:val="22"/>
          <w:szCs w:val="22"/>
          <w:lang w:val="hr-HR"/>
        </w:rPr>
        <w:t xml:space="preserve">, </w:t>
      </w:r>
      <w:r w:rsidR="00517CC4" w:rsidRPr="005F7B35">
        <w:rPr>
          <w:color w:val="000000" w:themeColor="text1"/>
          <w:sz w:val="22"/>
          <w:szCs w:val="22"/>
          <w:lang w:val="hr-HR"/>
        </w:rPr>
        <w:t xml:space="preserve">javnog dobra u općoj uporabi </w:t>
      </w:r>
      <w:r w:rsidR="00575264">
        <w:rPr>
          <w:color w:val="000000" w:themeColor="text1"/>
          <w:sz w:val="22"/>
          <w:szCs w:val="22"/>
          <w:lang w:val="hr-HR"/>
        </w:rPr>
        <w:t xml:space="preserve">u vlasništvu </w:t>
      </w:r>
      <w:r w:rsidR="00517CC4" w:rsidRPr="005F7B35">
        <w:rPr>
          <w:color w:val="000000" w:themeColor="text1"/>
          <w:sz w:val="22"/>
          <w:szCs w:val="22"/>
          <w:lang w:val="hr-HR"/>
        </w:rPr>
        <w:t>Grada Opatije</w:t>
      </w:r>
      <w:r w:rsidR="003173F5" w:rsidRPr="005F7B35">
        <w:rPr>
          <w:color w:val="000000" w:themeColor="text1"/>
          <w:sz w:val="22"/>
          <w:szCs w:val="22"/>
          <w:lang w:val="hr-HR"/>
        </w:rPr>
        <w:t xml:space="preserve">, kao i takozvane Vele Fortice i </w:t>
      </w:r>
      <w:r w:rsidR="009806F6">
        <w:rPr>
          <w:color w:val="000000" w:themeColor="text1"/>
          <w:sz w:val="22"/>
          <w:szCs w:val="22"/>
          <w:lang w:val="hr-HR"/>
        </w:rPr>
        <w:t>P</w:t>
      </w:r>
      <w:r w:rsidR="003173F5" w:rsidRPr="005F7B35">
        <w:rPr>
          <w:color w:val="000000" w:themeColor="text1"/>
          <w:sz w:val="22"/>
          <w:szCs w:val="22"/>
          <w:lang w:val="hr-HR"/>
        </w:rPr>
        <w:t>uta za Forticu</w:t>
      </w:r>
      <w:r w:rsidR="00453826" w:rsidRPr="005F7B35">
        <w:rPr>
          <w:color w:val="000000" w:themeColor="text1"/>
          <w:sz w:val="22"/>
          <w:szCs w:val="22"/>
          <w:lang w:val="hr-HR"/>
        </w:rPr>
        <w:t>:</w:t>
      </w:r>
      <w:r w:rsidR="00C018E8" w:rsidRPr="005F7B3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484705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84705" w:rsidRPr="005F7B35">
        <w:rPr>
          <w:color w:val="000000" w:themeColor="text1"/>
          <w:sz w:val="22"/>
          <w:szCs w:val="22"/>
          <w:lang w:val="hr-HR"/>
        </w:rPr>
        <w:t xml:space="preserve">. 1802 k.o. Opatija, </w:t>
      </w:r>
      <w:proofErr w:type="spellStart"/>
      <w:r w:rsidR="00484705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84705" w:rsidRPr="005F7B35">
        <w:rPr>
          <w:color w:val="000000" w:themeColor="text1"/>
          <w:sz w:val="22"/>
          <w:szCs w:val="22"/>
          <w:lang w:val="hr-HR"/>
        </w:rPr>
        <w:t>. 1812 k.o.</w:t>
      </w:r>
      <w:r w:rsidR="003C7870">
        <w:rPr>
          <w:color w:val="000000" w:themeColor="text1"/>
          <w:sz w:val="22"/>
          <w:szCs w:val="22"/>
          <w:lang w:val="hr-HR"/>
        </w:rPr>
        <w:t xml:space="preserve"> </w:t>
      </w:r>
      <w:r w:rsidR="00484705" w:rsidRPr="005F7B35">
        <w:rPr>
          <w:color w:val="000000" w:themeColor="text1"/>
          <w:sz w:val="22"/>
          <w:szCs w:val="22"/>
          <w:lang w:val="hr-HR"/>
        </w:rPr>
        <w:t xml:space="preserve">Opatija,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. 1853/1 k.o. Opatija,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>. 1853/2 k.o. Opatija,</w:t>
      </w:r>
      <w:r w:rsidR="00365F20" w:rsidRPr="005F7B35">
        <w:rPr>
          <w:rStyle w:val="Referencakomentara"/>
          <w:rFonts w:asciiTheme="minorHAnsi" w:eastAsiaTheme="minorHAnsi" w:hAnsiTheme="minorHAnsi" w:cstheme="minorBidi"/>
          <w:color w:val="000000" w:themeColor="text1"/>
          <w:lang w:val="hr-HR" w:eastAsia="en-US"/>
        </w:rPr>
        <w:t xml:space="preserve"> </w:t>
      </w:r>
      <w:proofErr w:type="spellStart"/>
      <w:r w:rsidR="00273B0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73B06" w:rsidRPr="005F7B35">
        <w:rPr>
          <w:color w:val="000000" w:themeColor="text1"/>
          <w:sz w:val="22"/>
          <w:szCs w:val="22"/>
          <w:lang w:val="hr-HR"/>
        </w:rPr>
        <w:t>. 817/6 k.o. Opatija,</w:t>
      </w:r>
      <w:r w:rsidR="008F6C5D" w:rsidRPr="005F7B35">
        <w:rPr>
          <w:rStyle w:val="Referencakomentara"/>
          <w:rFonts w:asciiTheme="minorHAnsi" w:eastAsiaTheme="minorHAnsi" w:hAnsiTheme="minorHAnsi" w:cstheme="minorBidi"/>
          <w:color w:val="000000" w:themeColor="text1"/>
          <w:lang w:val="hr-HR" w:eastAsia="en-US"/>
        </w:rPr>
        <w:t xml:space="preserve">  </w:t>
      </w:r>
      <w:proofErr w:type="spellStart"/>
      <w:r w:rsidR="00365F20" w:rsidRPr="005F7B35">
        <w:rPr>
          <w:rStyle w:val="Referencakomentara"/>
          <w:rFonts w:eastAsiaTheme="minorHAnsi"/>
          <w:color w:val="000000" w:themeColor="text1"/>
          <w:sz w:val="22"/>
          <w:szCs w:val="22"/>
          <w:lang w:val="hr-HR" w:eastAsia="en-US"/>
        </w:rPr>
        <w:t>k</w:t>
      </w:r>
      <w:r w:rsidR="00453826" w:rsidRPr="005F7B35">
        <w:rPr>
          <w:color w:val="000000" w:themeColor="text1"/>
          <w:sz w:val="22"/>
          <w:szCs w:val="22"/>
          <w:lang w:val="hr-HR"/>
        </w:rPr>
        <w:t>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2C31B3">
        <w:rPr>
          <w:color w:val="000000" w:themeColor="text1"/>
          <w:sz w:val="22"/>
          <w:szCs w:val="22"/>
          <w:lang w:val="hr-HR"/>
        </w:rPr>
        <w:t xml:space="preserve"> </w:t>
      </w:r>
      <w:r w:rsidR="00626A94">
        <w:rPr>
          <w:color w:val="000000" w:themeColor="text1"/>
          <w:sz w:val="22"/>
          <w:szCs w:val="22"/>
          <w:lang w:val="hr-HR"/>
        </w:rPr>
        <w:t xml:space="preserve">1049/1 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k.o. Volosko,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>.</w:t>
      </w:r>
      <w:r w:rsidR="00626A94">
        <w:rPr>
          <w:color w:val="000000" w:themeColor="text1"/>
          <w:sz w:val="22"/>
          <w:szCs w:val="22"/>
          <w:lang w:val="hr-HR"/>
        </w:rPr>
        <w:t xml:space="preserve"> 1286/1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 k.o. Volosko, </w:t>
      </w:r>
      <w:proofErr w:type="spellStart"/>
      <w:r w:rsidR="008F6C5D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F6C5D" w:rsidRPr="00626A94">
        <w:rPr>
          <w:color w:val="000000" w:themeColor="text1"/>
          <w:sz w:val="22"/>
          <w:szCs w:val="22"/>
          <w:lang w:val="hr-HR"/>
        </w:rPr>
        <w:t>. 1</w:t>
      </w:r>
      <w:r w:rsidR="00626A94">
        <w:rPr>
          <w:color w:val="000000" w:themeColor="text1"/>
          <w:sz w:val="22"/>
          <w:szCs w:val="22"/>
          <w:lang w:val="hr-HR"/>
        </w:rPr>
        <w:t>287</w:t>
      </w:r>
      <w:r w:rsidR="0055307F">
        <w:rPr>
          <w:color w:val="000000" w:themeColor="text1"/>
          <w:sz w:val="22"/>
          <w:szCs w:val="22"/>
          <w:lang w:val="hr-HR"/>
        </w:rPr>
        <w:t>/2</w:t>
      </w:r>
      <w:r w:rsidR="008F6C5D" w:rsidRPr="00626A94">
        <w:rPr>
          <w:color w:val="000000" w:themeColor="text1"/>
          <w:sz w:val="22"/>
          <w:szCs w:val="22"/>
          <w:lang w:val="hr-HR"/>
        </w:rPr>
        <w:t xml:space="preserve"> k.o. Volosko</w:t>
      </w:r>
      <w:r w:rsidR="008F6C5D" w:rsidRPr="005F7B35">
        <w:rPr>
          <w:color w:val="000000" w:themeColor="text1"/>
          <w:sz w:val="22"/>
          <w:szCs w:val="22"/>
          <w:lang w:val="hr-HR"/>
        </w:rPr>
        <w:t xml:space="preserve">,  </w:t>
      </w:r>
      <w:proofErr w:type="spellStart"/>
      <w:r w:rsidR="0055307F" w:rsidRPr="005F7B35">
        <w:rPr>
          <w:rStyle w:val="Referencakomentara"/>
          <w:rFonts w:eastAsiaTheme="minorHAnsi"/>
          <w:color w:val="000000" w:themeColor="text1"/>
          <w:sz w:val="22"/>
          <w:szCs w:val="22"/>
          <w:lang w:val="hr-HR" w:eastAsia="en-US"/>
        </w:rPr>
        <w:t>k</w:t>
      </w:r>
      <w:r w:rsidR="0055307F" w:rsidRPr="005F7B35">
        <w:rPr>
          <w:color w:val="000000" w:themeColor="text1"/>
          <w:sz w:val="22"/>
          <w:szCs w:val="22"/>
          <w:lang w:val="hr-HR"/>
        </w:rPr>
        <w:t>.č</w:t>
      </w:r>
      <w:proofErr w:type="spellEnd"/>
      <w:r w:rsidR="0055307F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 1331/1 </w:t>
      </w:r>
      <w:r w:rsidR="0055307F" w:rsidRPr="005F7B35">
        <w:rPr>
          <w:color w:val="000000" w:themeColor="text1"/>
          <w:sz w:val="22"/>
          <w:szCs w:val="22"/>
          <w:lang w:val="hr-HR"/>
        </w:rPr>
        <w:t xml:space="preserve">k.o. Volosko, </w:t>
      </w:r>
      <w:proofErr w:type="spellStart"/>
      <w:r w:rsidR="0055307F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5307F" w:rsidRPr="005F7B35">
        <w:rPr>
          <w:color w:val="000000" w:themeColor="text1"/>
          <w:sz w:val="22"/>
          <w:szCs w:val="22"/>
          <w:lang w:val="hr-HR"/>
        </w:rPr>
        <w:t>.</w:t>
      </w:r>
      <w:r w:rsidR="0055307F">
        <w:rPr>
          <w:color w:val="000000" w:themeColor="text1"/>
          <w:sz w:val="22"/>
          <w:szCs w:val="22"/>
          <w:lang w:val="hr-HR"/>
        </w:rPr>
        <w:t xml:space="preserve"> 1331/2</w:t>
      </w:r>
      <w:r w:rsidR="0055307F" w:rsidRPr="005F7B35">
        <w:rPr>
          <w:color w:val="000000" w:themeColor="text1"/>
          <w:sz w:val="22"/>
          <w:szCs w:val="22"/>
          <w:lang w:val="hr-HR"/>
        </w:rPr>
        <w:t xml:space="preserve"> k.o. Volosko,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. 811/1 k.o.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53826" w:rsidRPr="005F7B35">
        <w:rPr>
          <w:color w:val="000000" w:themeColor="text1"/>
          <w:sz w:val="22"/>
          <w:szCs w:val="22"/>
          <w:lang w:val="hr-HR"/>
        </w:rPr>
        <w:t>.</w:t>
      </w:r>
      <w:r w:rsidR="00737AA5" w:rsidRPr="005F7B35">
        <w:rPr>
          <w:color w:val="000000" w:themeColor="text1"/>
          <w:sz w:val="22"/>
          <w:szCs w:val="22"/>
          <w:lang w:val="hr-HR"/>
        </w:rPr>
        <w:t xml:space="preserve"> 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811/2 </w:t>
      </w:r>
      <w:r w:rsidR="00414251" w:rsidRPr="005F7B35">
        <w:rPr>
          <w:color w:val="000000" w:themeColor="text1"/>
          <w:sz w:val="22"/>
          <w:szCs w:val="22"/>
          <w:lang w:val="hr-HR"/>
        </w:rPr>
        <w:t xml:space="preserve">k.o. </w:t>
      </w:r>
      <w:proofErr w:type="spellStart"/>
      <w:r w:rsidR="00414251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. 804/2 k.o.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, 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. 804/3 k.o.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, </w:t>
      </w:r>
      <w:r w:rsidR="00414251" w:rsidRPr="005F7B35">
        <w:rPr>
          <w:color w:val="000000" w:themeColor="text1"/>
          <w:sz w:val="22"/>
          <w:szCs w:val="22"/>
          <w:lang w:val="hr-HR"/>
        </w:rPr>
        <w:t xml:space="preserve"> </w:t>
      </w:r>
      <w:r w:rsidR="00F9471F" w:rsidRPr="005F7B35">
        <w:rPr>
          <w:color w:val="000000" w:themeColor="text1"/>
          <w:sz w:val="22"/>
          <w:szCs w:val="22"/>
          <w:lang w:val="hr-HR"/>
        </w:rPr>
        <w:t xml:space="preserve">kartografski označeni dio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. 804/3 k.o. </w:t>
      </w:r>
      <w:proofErr w:type="spellStart"/>
      <w:r w:rsidR="00F9471F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F9471F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5307F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5307F" w:rsidRPr="00626A94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>1028</w:t>
      </w:r>
      <w:r w:rsidR="0055307F" w:rsidRPr="00626A94">
        <w:rPr>
          <w:color w:val="000000" w:themeColor="text1"/>
          <w:sz w:val="22"/>
          <w:szCs w:val="22"/>
          <w:lang w:val="hr-HR"/>
        </w:rPr>
        <w:t xml:space="preserve"> k.o. Volosko</w:t>
      </w:r>
      <w:r w:rsidR="0055307F">
        <w:rPr>
          <w:color w:val="000000" w:themeColor="text1"/>
          <w:sz w:val="22"/>
          <w:szCs w:val="22"/>
          <w:lang w:val="hr-HR"/>
        </w:rPr>
        <w:t>;</w:t>
      </w:r>
    </w:p>
    <w:p w14:paraId="4E50F016" w14:textId="015F062C" w:rsidR="002C31B3" w:rsidRPr="004B1B33" w:rsidRDefault="00273B06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5F7B35">
        <w:rPr>
          <w:color w:val="000000" w:themeColor="text1"/>
          <w:sz w:val="22"/>
          <w:szCs w:val="22"/>
          <w:lang w:val="hr-HR"/>
        </w:rPr>
        <w:t>te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 prolazi česticama</w:t>
      </w:r>
      <w:r w:rsidRPr="005F7B35">
        <w:rPr>
          <w:color w:val="000000" w:themeColor="text1"/>
          <w:sz w:val="22"/>
          <w:szCs w:val="22"/>
          <w:lang w:val="hr-HR"/>
        </w:rPr>
        <w:t xml:space="preserve"> gdje nije katastarski izdvojen,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F21D12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21D12" w:rsidRPr="005F7B35">
        <w:rPr>
          <w:color w:val="000000" w:themeColor="text1"/>
          <w:sz w:val="22"/>
          <w:szCs w:val="22"/>
          <w:lang w:val="hr-HR"/>
        </w:rPr>
        <w:t xml:space="preserve">. 1047 k.o. Opatija, </w:t>
      </w:r>
      <w:proofErr w:type="spellStart"/>
      <w:r w:rsidR="008F6C5D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F6C5D" w:rsidRPr="005F7B35">
        <w:rPr>
          <w:color w:val="000000" w:themeColor="text1"/>
          <w:sz w:val="22"/>
          <w:szCs w:val="22"/>
          <w:lang w:val="hr-HR"/>
        </w:rPr>
        <w:t>.</w:t>
      </w:r>
      <w:r w:rsidR="0055307F">
        <w:rPr>
          <w:color w:val="000000" w:themeColor="text1"/>
          <w:sz w:val="22"/>
          <w:szCs w:val="22"/>
          <w:lang w:val="hr-HR"/>
        </w:rPr>
        <w:t xml:space="preserve"> 1050/1</w:t>
      </w:r>
      <w:r w:rsidR="008F6C5D" w:rsidRPr="005F7B35">
        <w:rPr>
          <w:color w:val="000000" w:themeColor="text1"/>
          <w:sz w:val="22"/>
          <w:szCs w:val="22"/>
          <w:lang w:val="hr-HR"/>
        </w:rPr>
        <w:t xml:space="preserve"> </w:t>
      </w:r>
      <w:r w:rsidR="00DF16F6" w:rsidRPr="005F7B35">
        <w:rPr>
          <w:color w:val="000000" w:themeColor="text1"/>
          <w:sz w:val="22"/>
          <w:szCs w:val="22"/>
          <w:lang w:val="hr-HR"/>
        </w:rPr>
        <w:t xml:space="preserve">k.o. Volosko, </w:t>
      </w:r>
      <w:proofErr w:type="spellStart"/>
      <w:r w:rsidR="00DF16F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F16F6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1091/4 </w:t>
      </w:r>
      <w:r w:rsidR="00DF16F6" w:rsidRPr="005F7B35">
        <w:rPr>
          <w:color w:val="000000" w:themeColor="text1"/>
          <w:sz w:val="22"/>
          <w:szCs w:val="22"/>
          <w:lang w:val="hr-HR"/>
        </w:rPr>
        <w:t xml:space="preserve">k.o. Volosko, </w:t>
      </w:r>
      <w:proofErr w:type="spellStart"/>
      <w:r w:rsidR="00DF16F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F16F6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1288/2 </w:t>
      </w:r>
      <w:r w:rsidR="00DF16F6" w:rsidRPr="005F7B35">
        <w:rPr>
          <w:color w:val="000000" w:themeColor="text1"/>
          <w:sz w:val="22"/>
          <w:szCs w:val="22"/>
          <w:lang w:val="hr-HR"/>
        </w:rPr>
        <w:t xml:space="preserve">k.o. Volosko, </w:t>
      </w:r>
      <w:r w:rsidR="008F6C5D" w:rsidRPr="005F7B3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423ECA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23ECA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1290/1 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k.o. </w:t>
      </w:r>
      <w:r w:rsidR="00BD1E66" w:rsidRPr="005F7B35">
        <w:rPr>
          <w:color w:val="000000" w:themeColor="text1"/>
          <w:sz w:val="22"/>
          <w:szCs w:val="22"/>
          <w:lang w:val="hr-HR"/>
        </w:rPr>
        <w:t>Volosko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423ECA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23ECA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1290/2 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k.o. </w:t>
      </w:r>
      <w:r w:rsidR="00BD1E66" w:rsidRPr="005F7B35">
        <w:rPr>
          <w:color w:val="000000" w:themeColor="text1"/>
          <w:sz w:val="22"/>
          <w:szCs w:val="22"/>
          <w:lang w:val="hr-HR"/>
        </w:rPr>
        <w:t>Volosko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423ECA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23ECA" w:rsidRPr="005F7B35">
        <w:rPr>
          <w:color w:val="000000" w:themeColor="text1"/>
          <w:sz w:val="22"/>
          <w:szCs w:val="22"/>
          <w:lang w:val="hr-HR"/>
        </w:rPr>
        <w:t xml:space="preserve">. </w:t>
      </w:r>
      <w:r w:rsidR="0055307F">
        <w:rPr>
          <w:color w:val="000000" w:themeColor="text1"/>
          <w:sz w:val="22"/>
          <w:szCs w:val="22"/>
          <w:lang w:val="hr-HR"/>
        </w:rPr>
        <w:t xml:space="preserve">1290/3 </w:t>
      </w:r>
      <w:r w:rsidR="00423ECA" w:rsidRPr="005F7B35">
        <w:rPr>
          <w:color w:val="000000" w:themeColor="text1"/>
          <w:sz w:val="22"/>
          <w:szCs w:val="22"/>
          <w:lang w:val="hr-HR"/>
        </w:rPr>
        <w:t xml:space="preserve">k.o. </w:t>
      </w:r>
      <w:r w:rsidR="00BD1E66" w:rsidRPr="005F7B35">
        <w:rPr>
          <w:color w:val="000000" w:themeColor="text1"/>
          <w:sz w:val="22"/>
          <w:szCs w:val="22"/>
          <w:lang w:val="hr-HR"/>
        </w:rPr>
        <w:t xml:space="preserve">Volosko, </w:t>
      </w:r>
      <w:proofErr w:type="spellStart"/>
      <w:r w:rsidR="00BD1E6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BD1E66" w:rsidRPr="005F7B35">
        <w:rPr>
          <w:color w:val="000000" w:themeColor="text1"/>
          <w:sz w:val="22"/>
          <w:szCs w:val="22"/>
          <w:lang w:val="hr-HR"/>
        </w:rPr>
        <w:t xml:space="preserve">. 770 k.o. </w:t>
      </w:r>
      <w:proofErr w:type="spellStart"/>
      <w:r w:rsidR="00BD1E66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BD1E66" w:rsidRPr="005F7B3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BD1E66" w:rsidRPr="005F7B3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BD1E66" w:rsidRPr="005F7B35">
        <w:rPr>
          <w:color w:val="000000" w:themeColor="text1"/>
          <w:sz w:val="22"/>
          <w:szCs w:val="22"/>
          <w:lang w:val="hr-HR"/>
        </w:rPr>
        <w:t xml:space="preserve">. 771 k.o. </w:t>
      </w:r>
      <w:proofErr w:type="spellStart"/>
      <w:r w:rsidR="00BD1E66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BD1E66" w:rsidRPr="005F7B35">
        <w:rPr>
          <w:color w:val="000000" w:themeColor="text1"/>
          <w:sz w:val="22"/>
          <w:szCs w:val="22"/>
          <w:lang w:val="hr-HR"/>
        </w:rPr>
        <w:t xml:space="preserve">, </w:t>
      </w:r>
      <w:r w:rsidR="00414251" w:rsidRPr="005F7B35">
        <w:rPr>
          <w:color w:val="000000" w:themeColor="text1"/>
          <w:sz w:val="22"/>
          <w:szCs w:val="22"/>
          <w:lang w:val="hr-HR"/>
        </w:rPr>
        <w:t xml:space="preserve">i u nastavku </w:t>
      </w:r>
      <w:r w:rsidR="007064B4" w:rsidRPr="005F7B35">
        <w:rPr>
          <w:color w:val="000000" w:themeColor="text1"/>
          <w:sz w:val="22"/>
          <w:szCs w:val="22"/>
          <w:lang w:val="hr-HR"/>
        </w:rPr>
        <w:t xml:space="preserve">kartografski označeni </w:t>
      </w:r>
      <w:r w:rsidR="00414251" w:rsidRPr="005F7B35">
        <w:rPr>
          <w:color w:val="000000" w:themeColor="text1"/>
          <w:sz w:val="22"/>
          <w:szCs w:val="22"/>
          <w:lang w:val="hr-HR"/>
        </w:rPr>
        <w:t xml:space="preserve">dio 811/3 </w:t>
      </w:r>
      <w:r w:rsidR="00453826" w:rsidRPr="005F7B35">
        <w:rPr>
          <w:color w:val="000000" w:themeColor="text1"/>
          <w:sz w:val="22"/>
          <w:szCs w:val="22"/>
          <w:lang w:val="hr-HR"/>
        </w:rPr>
        <w:t xml:space="preserve">k.o. </w:t>
      </w:r>
      <w:proofErr w:type="spellStart"/>
      <w:r w:rsidR="00453826" w:rsidRPr="005F7B35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414251" w:rsidRPr="005F7B35">
        <w:rPr>
          <w:color w:val="000000" w:themeColor="text1"/>
          <w:sz w:val="22"/>
          <w:szCs w:val="22"/>
          <w:lang w:val="hr-HR"/>
        </w:rPr>
        <w:t xml:space="preserve"> do Vele Fortice</w:t>
      </w:r>
      <w:r w:rsidR="00517CC4" w:rsidRPr="005F7B35">
        <w:rPr>
          <w:color w:val="000000" w:themeColor="text1"/>
          <w:sz w:val="22"/>
          <w:szCs w:val="22"/>
          <w:lang w:val="hr-HR"/>
        </w:rPr>
        <w:t xml:space="preserve">, te čestice </w:t>
      </w:r>
      <w:r w:rsidR="00423ECA" w:rsidRPr="005F7B35">
        <w:rPr>
          <w:color w:val="000000" w:themeColor="text1"/>
          <w:sz w:val="22"/>
          <w:szCs w:val="22"/>
          <w:lang w:val="hr-HR"/>
        </w:rPr>
        <w:t>koje se štite dijelom ili u potpunosti</w:t>
      </w:r>
      <w:r w:rsidR="00342DCC" w:rsidRPr="005F7B35">
        <w:rPr>
          <w:color w:val="000000" w:themeColor="text1"/>
          <w:sz w:val="22"/>
          <w:szCs w:val="22"/>
          <w:lang w:val="hr-HR"/>
        </w:rPr>
        <w:t xml:space="preserve">, </w:t>
      </w:r>
      <w:r w:rsidR="00517CC4" w:rsidRPr="005F7B35">
        <w:rPr>
          <w:color w:val="000000" w:themeColor="text1"/>
          <w:sz w:val="22"/>
          <w:szCs w:val="22"/>
          <w:lang w:val="hr-HR"/>
        </w:rPr>
        <w:t xml:space="preserve">u pojasu širine 30 metara sa svake strane pješačkog puta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="009806F6">
        <w:rPr>
          <w:color w:val="000000" w:themeColor="text1"/>
          <w:sz w:val="22"/>
          <w:szCs w:val="22"/>
          <w:lang w:val="hr-HR"/>
        </w:rPr>
        <w:t xml:space="preserve">, </w:t>
      </w:r>
      <w:r w:rsidR="005424B7" w:rsidRPr="004B1B33">
        <w:rPr>
          <w:color w:val="000000" w:themeColor="text1"/>
          <w:sz w:val="22"/>
          <w:szCs w:val="22"/>
          <w:lang w:val="hr-HR"/>
        </w:rPr>
        <w:t xml:space="preserve">dio </w:t>
      </w:r>
      <w:proofErr w:type="spellStart"/>
      <w:r w:rsidR="005424B7" w:rsidRPr="004B1B33">
        <w:rPr>
          <w:color w:val="000000" w:themeColor="text1"/>
          <w:sz w:val="22"/>
          <w:szCs w:val="22"/>
          <w:lang w:val="hr-HR"/>
        </w:rPr>
        <w:t>Evićevog</w:t>
      </w:r>
      <w:proofErr w:type="spellEnd"/>
      <w:r w:rsidR="005424B7" w:rsidRPr="004B1B33">
        <w:rPr>
          <w:color w:val="000000" w:themeColor="text1"/>
          <w:sz w:val="22"/>
          <w:szCs w:val="22"/>
          <w:lang w:val="hr-HR"/>
        </w:rPr>
        <w:t xml:space="preserve"> puta do naselja </w:t>
      </w:r>
      <w:proofErr w:type="spellStart"/>
      <w:r w:rsidR="005424B7" w:rsidRPr="004B1B33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5424B7" w:rsidRPr="004B1B33">
        <w:rPr>
          <w:color w:val="000000" w:themeColor="text1"/>
          <w:sz w:val="22"/>
          <w:szCs w:val="22"/>
          <w:lang w:val="hr-HR"/>
        </w:rPr>
        <w:t xml:space="preserve"> </w:t>
      </w:r>
      <w:r w:rsidR="009806F6" w:rsidRPr="004B1B33">
        <w:rPr>
          <w:color w:val="000000" w:themeColor="text1"/>
          <w:sz w:val="22"/>
          <w:szCs w:val="22"/>
          <w:lang w:val="hr-HR"/>
        </w:rPr>
        <w:t xml:space="preserve">i dijelovi vertikalnih pješačkih putova, poveznica dijelova Opatije s Carmen </w:t>
      </w:r>
      <w:proofErr w:type="spellStart"/>
      <w:r w:rsidR="009806F6" w:rsidRPr="004B1B33">
        <w:rPr>
          <w:color w:val="000000" w:themeColor="text1"/>
          <w:sz w:val="22"/>
          <w:szCs w:val="22"/>
          <w:lang w:val="hr-HR"/>
        </w:rPr>
        <w:t>Sylvom</w:t>
      </w:r>
      <w:proofErr w:type="spellEnd"/>
      <w:r w:rsidR="00517CC4" w:rsidRPr="004B1B33">
        <w:rPr>
          <w:color w:val="000000" w:themeColor="text1"/>
          <w:sz w:val="22"/>
          <w:szCs w:val="22"/>
          <w:lang w:val="hr-HR"/>
        </w:rPr>
        <w:t>:</w:t>
      </w:r>
    </w:p>
    <w:p w14:paraId="249F9805" w14:textId="601CC32B" w:rsidR="00111F36" w:rsidRDefault="00453826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612674">
        <w:rPr>
          <w:color w:val="000000" w:themeColor="text1"/>
          <w:sz w:val="22"/>
          <w:szCs w:val="22"/>
          <w:lang w:val="hr-HR"/>
        </w:rPr>
        <w:t xml:space="preserve">- </w:t>
      </w:r>
      <w:r w:rsidRPr="00091E72">
        <w:rPr>
          <w:color w:val="000000" w:themeColor="text1"/>
          <w:sz w:val="22"/>
          <w:szCs w:val="22"/>
          <w:lang w:val="hr-HR"/>
        </w:rPr>
        <w:t xml:space="preserve">k.č.1/2,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2/2, k.č.3/2, k.č.5,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>. 6/2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10/1,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10/2</w:t>
      </w:r>
      <w:r w:rsidRPr="00091E72">
        <w:rPr>
          <w:color w:val="000000" w:themeColor="text1"/>
          <w:sz w:val="22"/>
          <w:szCs w:val="22"/>
          <w:lang w:val="hr-HR"/>
        </w:rPr>
        <w:t>, k.č.11, k.č.12, k.č.13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14,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28,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30/2,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30/3,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33,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34/1,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34/2,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34/3, </w:t>
      </w:r>
      <w:proofErr w:type="spellStart"/>
      <w:r w:rsidR="00890C2A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90C2A" w:rsidRPr="00091E72">
        <w:rPr>
          <w:color w:val="000000" w:themeColor="text1"/>
          <w:sz w:val="22"/>
          <w:szCs w:val="22"/>
          <w:lang w:val="hr-HR"/>
        </w:rPr>
        <w:t xml:space="preserve">.  35/1, </w:t>
      </w:r>
      <w:proofErr w:type="spellStart"/>
      <w:r w:rsidR="00091E7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91E72" w:rsidRPr="004B1B33">
        <w:rPr>
          <w:color w:val="000000" w:themeColor="text1"/>
          <w:sz w:val="22"/>
          <w:szCs w:val="22"/>
          <w:lang w:val="hr-HR"/>
        </w:rPr>
        <w:t>. 46</w:t>
      </w:r>
      <w:r w:rsidR="00091E72" w:rsidRPr="00091E72">
        <w:rPr>
          <w:color w:val="FF0000"/>
          <w:sz w:val="22"/>
          <w:szCs w:val="22"/>
          <w:lang w:val="hr-HR"/>
        </w:rPr>
        <w:t xml:space="preserve">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56</w:t>
      </w:r>
      <w:r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95,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96,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97,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98,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99,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>. 100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, k.č.101/1,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101/2</w:t>
      </w:r>
      <w:r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102,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103,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104,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105,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106,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 xml:space="preserve">. 107, </w:t>
      </w:r>
      <w:proofErr w:type="spellStart"/>
      <w:r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091E72">
        <w:rPr>
          <w:color w:val="000000" w:themeColor="text1"/>
          <w:sz w:val="22"/>
          <w:szCs w:val="22"/>
          <w:lang w:val="hr-HR"/>
        </w:rPr>
        <w:t>. 108</w:t>
      </w:r>
      <w:r w:rsidR="00737AA5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109,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110, k.č.111,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112,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113,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114,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115,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116,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117,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118, k.č.120, </w:t>
      </w:r>
      <w:proofErr w:type="spellStart"/>
      <w:r w:rsidR="00091E7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91E72" w:rsidRPr="004B1B33">
        <w:rPr>
          <w:color w:val="000000" w:themeColor="text1"/>
          <w:sz w:val="22"/>
          <w:szCs w:val="22"/>
          <w:lang w:val="hr-HR"/>
        </w:rPr>
        <w:t xml:space="preserve">. 121,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>. 122</w:t>
      </w:r>
      <w:r w:rsidR="00E10633" w:rsidRPr="00091E72">
        <w:rPr>
          <w:color w:val="000000" w:themeColor="text1"/>
          <w:sz w:val="22"/>
          <w:szCs w:val="22"/>
          <w:lang w:val="hr-HR"/>
        </w:rPr>
        <w:t>,</w:t>
      </w:r>
      <w:r w:rsidR="005345AC" w:rsidRPr="00091E72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5345AC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345AC" w:rsidRPr="00091E72">
        <w:rPr>
          <w:color w:val="000000" w:themeColor="text1"/>
          <w:sz w:val="22"/>
          <w:szCs w:val="22"/>
          <w:lang w:val="hr-HR"/>
        </w:rPr>
        <w:t>. 124,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714</w:t>
      </w:r>
      <w:r w:rsidR="00737AA5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720,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721,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>. 722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FD66AD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D66AD" w:rsidRPr="00091E72">
        <w:rPr>
          <w:color w:val="000000" w:themeColor="text1"/>
          <w:sz w:val="22"/>
          <w:szCs w:val="22"/>
          <w:lang w:val="hr-HR"/>
        </w:rPr>
        <w:t xml:space="preserve">. 727,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728</w:t>
      </w:r>
      <w:r w:rsidR="00737AA5" w:rsidRPr="00091E72">
        <w:rPr>
          <w:color w:val="000000" w:themeColor="text1"/>
          <w:sz w:val="22"/>
          <w:szCs w:val="22"/>
          <w:lang w:val="hr-HR"/>
        </w:rPr>
        <w:t xml:space="preserve">, k.č.729,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730,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>. 731</w:t>
      </w:r>
      <w:r w:rsidR="00E1063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 xml:space="preserve">. 737, </w:t>
      </w:r>
      <w:proofErr w:type="spellStart"/>
      <w:r w:rsidR="00E1063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091E72">
        <w:rPr>
          <w:color w:val="000000" w:themeColor="text1"/>
          <w:sz w:val="22"/>
          <w:szCs w:val="22"/>
          <w:lang w:val="hr-HR"/>
        </w:rPr>
        <w:t>. 738</w:t>
      </w:r>
      <w:r w:rsidR="00737AA5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739,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759/2,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759/3, </w:t>
      </w:r>
      <w:proofErr w:type="spellStart"/>
      <w:r w:rsidR="008D23BD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D23BD" w:rsidRPr="00091E72">
        <w:rPr>
          <w:color w:val="000000" w:themeColor="text1"/>
          <w:sz w:val="22"/>
          <w:szCs w:val="22"/>
          <w:lang w:val="hr-HR"/>
        </w:rPr>
        <w:t xml:space="preserve">. 760/1,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766/3,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>. 767</w:t>
      </w:r>
      <w:r w:rsidR="00257E4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091E72">
        <w:rPr>
          <w:color w:val="000000" w:themeColor="text1"/>
          <w:sz w:val="22"/>
          <w:szCs w:val="22"/>
          <w:lang w:val="hr-HR"/>
        </w:rPr>
        <w:t>. 768/1</w:t>
      </w:r>
      <w:r w:rsidR="00737AA5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768/2, </w:t>
      </w:r>
      <w:proofErr w:type="spellStart"/>
      <w:r w:rsidR="00737AA5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091E72">
        <w:rPr>
          <w:color w:val="000000" w:themeColor="text1"/>
          <w:sz w:val="22"/>
          <w:szCs w:val="22"/>
          <w:lang w:val="hr-HR"/>
        </w:rPr>
        <w:t xml:space="preserve">. </w:t>
      </w:r>
      <w:r w:rsidR="00737AA5" w:rsidRPr="004B1B33">
        <w:rPr>
          <w:color w:val="000000" w:themeColor="text1"/>
          <w:sz w:val="22"/>
          <w:szCs w:val="22"/>
          <w:lang w:val="hr-HR"/>
        </w:rPr>
        <w:t xml:space="preserve">769,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770/2,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770/3, k.č.771,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772,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773,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774, </w:t>
      </w:r>
      <w:proofErr w:type="spellStart"/>
      <w:r w:rsidR="00661B6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61B66" w:rsidRPr="004B1B33">
        <w:rPr>
          <w:color w:val="000000" w:themeColor="text1"/>
          <w:sz w:val="22"/>
          <w:szCs w:val="22"/>
          <w:lang w:val="hr-HR"/>
        </w:rPr>
        <w:t xml:space="preserve">. 775,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776,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 xml:space="preserve">. 777,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>. 779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>. 781/1</w:t>
      </w:r>
      <w:r w:rsidR="00737AA5" w:rsidRPr="004B1B33">
        <w:rPr>
          <w:color w:val="000000" w:themeColor="text1"/>
          <w:sz w:val="22"/>
          <w:szCs w:val="22"/>
          <w:lang w:val="hr-HR"/>
        </w:rPr>
        <w:t xml:space="preserve">, </w:t>
      </w:r>
      <w:r w:rsidR="00091E72" w:rsidRPr="004B1B33">
        <w:rPr>
          <w:color w:val="000000" w:themeColor="text1"/>
          <w:sz w:val="22"/>
          <w:szCs w:val="22"/>
          <w:lang w:val="hr-HR"/>
        </w:rPr>
        <w:t xml:space="preserve">k.č.782, </w:t>
      </w:r>
      <w:proofErr w:type="spellStart"/>
      <w:r w:rsidR="00091E7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91E72" w:rsidRPr="004B1B33">
        <w:rPr>
          <w:color w:val="000000" w:themeColor="text1"/>
          <w:sz w:val="22"/>
          <w:szCs w:val="22"/>
          <w:lang w:val="hr-HR"/>
        </w:rPr>
        <w:t xml:space="preserve">. 783,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>. 784/1,</w:t>
      </w:r>
      <w:r w:rsidR="00FD66AD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FD66AD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D66AD" w:rsidRPr="004B1B33">
        <w:rPr>
          <w:color w:val="000000" w:themeColor="text1"/>
          <w:sz w:val="22"/>
          <w:szCs w:val="22"/>
          <w:lang w:val="hr-HR"/>
        </w:rPr>
        <w:t>. 784/2,</w:t>
      </w:r>
      <w:r w:rsidR="00737AA5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>. 785/1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>. 785/2</w:t>
      </w:r>
      <w:r w:rsidR="00737AA5" w:rsidRPr="004B1B33">
        <w:rPr>
          <w:color w:val="000000" w:themeColor="text1"/>
          <w:sz w:val="22"/>
          <w:szCs w:val="22"/>
          <w:lang w:val="hr-HR"/>
        </w:rPr>
        <w:t xml:space="preserve">, k.č.786,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>. 787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091E7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91E72" w:rsidRPr="004B1B33">
        <w:rPr>
          <w:color w:val="000000" w:themeColor="text1"/>
          <w:sz w:val="22"/>
          <w:szCs w:val="22"/>
          <w:lang w:val="hr-HR"/>
        </w:rPr>
        <w:t xml:space="preserve">. 789,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790,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791, </w:t>
      </w:r>
      <w:proofErr w:type="spellStart"/>
      <w:r w:rsidR="008B33D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B33D1" w:rsidRPr="004B1B33">
        <w:rPr>
          <w:color w:val="000000" w:themeColor="text1"/>
          <w:sz w:val="22"/>
          <w:szCs w:val="22"/>
          <w:lang w:val="hr-HR"/>
        </w:rPr>
        <w:t xml:space="preserve">.  801/1,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>. 801/2</w:t>
      </w:r>
      <w:r w:rsidR="00737AA5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61B6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61B66" w:rsidRPr="004B1B33">
        <w:rPr>
          <w:color w:val="000000" w:themeColor="text1"/>
          <w:sz w:val="22"/>
          <w:szCs w:val="22"/>
          <w:lang w:val="hr-HR"/>
        </w:rPr>
        <w:t xml:space="preserve">. 814/1, </w:t>
      </w:r>
      <w:proofErr w:type="spellStart"/>
      <w:r w:rsidR="00661B6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61B66" w:rsidRPr="004B1B33">
        <w:rPr>
          <w:color w:val="000000" w:themeColor="text1"/>
          <w:sz w:val="22"/>
          <w:szCs w:val="22"/>
          <w:lang w:val="hr-HR"/>
        </w:rPr>
        <w:t xml:space="preserve">. 815/1, </w:t>
      </w:r>
      <w:proofErr w:type="spellStart"/>
      <w:r w:rsidR="00661B6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61B66" w:rsidRPr="004B1B33">
        <w:rPr>
          <w:color w:val="000000" w:themeColor="text1"/>
          <w:sz w:val="22"/>
          <w:szCs w:val="22"/>
          <w:lang w:val="hr-HR"/>
        </w:rPr>
        <w:t xml:space="preserve">. 817/1, </w:t>
      </w:r>
      <w:proofErr w:type="spellStart"/>
      <w:r w:rsidR="00661B6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61B66" w:rsidRPr="004B1B33">
        <w:rPr>
          <w:color w:val="000000" w:themeColor="text1"/>
          <w:sz w:val="22"/>
          <w:szCs w:val="22"/>
          <w:lang w:val="hr-HR"/>
        </w:rPr>
        <w:t xml:space="preserve">. 817/5, </w:t>
      </w:r>
      <w:proofErr w:type="spellStart"/>
      <w:r w:rsidR="00091E7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91E72" w:rsidRPr="004B1B33">
        <w:rPr>
          <w:color w:val="000000" w:themeColor="text1"/>
          <w:sz w:val="22"/>
          <w:szCs w:val="22"/>
          <w:lang w:val="hr-HR"/>
        </w:rPr>
        <w:t xml:space="preserve">. 817/8,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1033/1,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1033/2,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1036,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1037,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1038,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1039,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1042,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1043,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1044,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1045,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1046, </w:t>
      </w:r>
      <w:proofErr w:type="spellStart"/>
      <w:r w:rsidR="002D708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D7080" w:rsidRPr="004B1B33">
        <w:rPr>
          <w:color w:val="000000" w:themeColor="text1"/>
          <w:sz w:val="22"/>
          <w:szCs w:val="22"/>
          <w:lang w:val="hr-HR"/>
        </w:rPr>
        <w:t xml:space="preserve">. 1047, </w:t>
      </w:r>
      <w:proofErr w:type="spellStart"/>
      <w:r w:rsidR="00737AA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37AA5" w:rsidRPr="004B1B33">
        <w:rPr>
          <w:color w:val="000000" w:themeColor="text1"/>
          <w:sz w:val="22"/>
          <w:szCs w:val="22"/>
          <w:lang w:val="hr-HR"/>
        </w:rPr>
        <w:t>.</w:t>
      </w:r>
      <w:r w:rsidR="00484705" w:rsidRPr="004B1B33">
        <w:rPr>
          <w:color w:val="000000" w:themeColor="text1"/>
          <w:sz w:val="22"/>
          <w:szCs w:val="22"/>
          <w:lang w:val="hr-HR"/>
        </w:rPr>
        <w:t xml:space="preserve"> 1048/2, </w:t>
      </w:r>
      <w:proofErr w:type="spellStart"/>
      <w:r w:rsidR="0048470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84705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94464" w:rsidRPr="004B1B33">
        <w:rPr>
          <w:color w:val="000000" w:themeColor="text1"/>
          <w:sz w:val="22"/>
          <w:szCs w:val="22"/>
          <w:lang w:val="hr-HR"/>
        </w:rPr>
        <w:t>1049/1, k.č</w:t>
      </w:r>
      <w:r w:rsidR="00394464" w:rsidRPr="00091E72">
        <w:rPr>
          <w:color w:val="000000" w:themeColor="text1"/>
          <w:sz w:val="22"/>
          <w:szCs w:val="22"/>
          <w:lang w:val="hr-HR"/>
        </w:rPr>
        <w:t xml:space="preserve">.1050, k.č.1051/1,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 xml:space="preserve">. 1052, k.č.1053, k.č.1054, k.č.1055,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 xml:space="preserve">. 1056,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 xml:space="preserve">. 1057, k.č.1058/1, k.č.1058/2, k.č.1059, k.č.1060, k.č.1061, k.č.1062, k.č.1063,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>. 1064/1</w:t>
      </w:r>
      <w:r w:rsidR="00257E4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091E72">
        <w:rPr>
          <w:color w:val="000000" w:themeColor="text1"/>
          <w:sz w:val="22"/>
          <w:szCs w:val="22"/>
          <w:lang w:val="hr-HR"/>
        </w:rPr>
        <w:t>. 1065</w:t>
      </w:r>
      <w:r w:rsidR="00394464" w:rsidRPr="00091E72">
        <w:rPr>
          <w:color w:val="000000" w:themeColor="text1"/>
          <w:sz w:val="22"/>
          <w:szCs w:val="22"/>
          <w:lang w:val="hr-HR"/>
        </w:rPr>
        <w:t>, k.č.1067, k.č.1068</w:t>
      </w:r>
      <w:r w:rsidR="00257E4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091E72">
        <w:rPr>
          <w:color w:val="000000" w:themeColor="text1"/>
          <w:sz w:val="22"/>
          <w:szCs w:val="22"/>
          <w:lang w:val="hr-HR"/>
        </w:rPr>
        <w:t>. 1069</w:t>
      </w:r>
      <w:r w:rsidR="00394464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 xml:space="preserve">. 1070,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 xml:space="preserve">. 1071,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 xml:space="preserve">. 1079, </w:t>
      </w:r>
      <w:proofErr w:type="spellStart"/>
      <w:r w:rsidR="00394464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94464" w:rsidRPr="00091E72">
        <w:rPr>
          <w:color w:val="000000" w:themeColor="text1"/>
          <w:sz w:val="22"/>
          <w:szCs w:val="22"/>
          <w:lang w:val="hr-HR"/>
        </w:rPr>
        <w:t>. 1080</w:t>
      </w:r>
      <w:r w:rsidR="00257E43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 xml:space="preserve">.  1081,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 xml:space="preserve">. 1082,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 xml:space="preserve">. 1085, </w:t>
      </w:r>
      <w:proofErr w:type="spellStart"/>
      <w:r w:rsidR="00257E43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091E72">
        <w:rPr>
          <w:color w:val="000000" w:themeColor="text1"/>
          <w:sz w:val="22"/>
          <w:szCs w:val="22"/>
          <w:lang w:val="hr-HR"/>
        </w:rPr>
        <w:t>.  1087/1</w:t>
      </w:r>
      <w:r w:rsidR="00D15546" w:rsidRPr="00091E72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 xml:space="preserve">. 1087/2, </w:t>
      </w:r>
      <w:proofErr w:type="spellStart"/>
      <w:r w:rsidR="00D15546" w:rsidRPr="00091E72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15546" w:rsidRPr="00091E72">
        <w:rPr>
          <w:color w:val="000000" w:themeColor="text1"/>
          <w:sz w:val="22"/>
          <w:szCs w:val="22"/>
          <w:lang w:val="hr-HR"/>
        </w:rPr>
        <w:t>. 1091</w:t>
      </w:r>
      <w:r w:rsidR="00394464" w:rsidRPr="00091E72">
        <w:rPr>
          <w:color w:val="000000" w:themeColor="text1"/>
          <w:sz w:val="22"/>
          <w:szCs w:val="22"/>
          <w:lang w:val="hr-HR"/>
        </w:rPr>
        <w:t xml:space="preserve"> sve k.o. Opatija</w:t>
      </w:r>
      <w:r w:rsidR="00B270B3" w:rsidRPr="005F7B35">
        <w:rPr>
          <w:color w:val="000000" w:themeColor="text1"/>
          <w:sz w:val="22"/>
          <w:szCs w:val="22"/>
          <w:lang w:val="hr-HR"/>
        </w:rPr>
        <w:t>;</w:t>
      </w:r>
      <w:r w:rsidR="00091E72">
        <w:rPr>
          <w:color w:val="000000" w:themeColor="text1"/>
          <w:sz w:val="22"/>
          <w:szCs w:val="22"/>
          <w:lang w:val="hr-HR"/>
        </w:rPr>
        <w:t xml:space="preserve"> </w:t>
      </w:r>
    </w:p>
    <w:p w14:paraId="7DD5EA2A" w14:textId="1997B1E3" w:rsidR="00957B5F" w:rsidRPr="00FC4BA5" w:rsidRDefault="00394464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5F7B35">
        <w:rPr>
          <w:color w:val="000000" w:themeColor="text1"/>
          <w:sz w:val="22"/>
          <w:szCs w:val="22"/>
          <w:lang w:val="hr-HR"/>
        </w:rPr>
        <w:t xml:space="preserve">-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 xml:space="preserve">. 867/105,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>. 1733/1</w:t>
      </w:r>
      <w:r w:rsidR="00E10633" w:rsidRPr="00FC4BA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10633"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10633" w:rsidRPr="00FC4BA5">
        <w:rPr>
          <w:color w:val="000000" w:themeColor="text1"/>
          <w:sz w:val="22"/>
          <w:szCs w:val="22"/>
          <w:lang w:val="hr-HR"/>
        </w:rPr>
        <w:t>. 1733/2</w:t>
      </w:r>
      <w:r w:rsidRPr="00FC4BA5">
        <w:rPr>
          <w:color w:val="000000" w:themeColor="text1"/>
          <w:sz w:val="22"/>
          <w:szCs w:val="22"/>
          <w:lang w:val="hr-HR"/>
        </w:rPr>
        <w:t xml:space="preserve">, k.č.1733/4,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 xml:space="preserve">. 1733/5,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 xml:space="preserve">. 1733/6, k.č.1734/1,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 xml:space="preserve">. 1856/1 sve k.o. </w:t>
      </w:r>
      <w:proofErr w:type="spellStart"/>
      <w:r w:rsidRPr="00FC4BA5">
        <w:rPr>
          <w:color w:val="000000" w:themeColor="text1"/>
          <w:sz w:val="22"/>
          <w:szCs w:val="22"/>
          <w:lang w:val="hr-HR"/>
        </w:rPr>
        <w:t>Vasanska</w:t>
      </w:r>
      <w:proofErr w:type="spellEnd"/>
      <w:r w:rsidRPr="00FC4BA5">
        <w:rPr>
          <w:color w:val="000000" w:themeColor="text1"/>
          <w:sz w:val="22"/>
          <w:szCs w:val="22"/>
          <w:lang w:val="hr-HR"/>
        </w:rPr>
        <w:t>;</w:t>
      </w:r>
    </w:p>
    <w:p w14:paraId="1BE733F3" w14:textId="3253503A" w:rsidR="00957B5F" w:rsidRPr="00EC2DB5" w:rsidRDefault="00394464" w:rsidP="005F7B35">
      <w:pPr>
        <w:pStyle w:val="StandardWeb"/>
        <w:jc w:val="both"/>
        <w:rPr>
          <w:color w:val="FF0000"/>
          <w:sz w:val="22"/>
          <w:szCs w:val="22"/>
          <w:lang w:val="hr-HR"/>
        </w:rPr>
      </w:pPr>
      <w:r w:rsidRPr="005F7B35">
        <w:rPr>
          <w:color w:val="000000" w:themeColor="text1"/>
          <w:sz w:val="22"/>
          <w:szCs w:val="22"/>
          <w:lang w:val="hr-HR"/>
        </w:rPr>
        <w:lastRenderedPageBreak/>
        <w:t xml:space="preserve">- </w:t>
      </w:r>
      <w:proofErr w:type="spellStart"/>
      <w:r w:rsidR="00DF16F6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F16F6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1008/1</w:t>
      </w:r>
      <w:r w:rsidR="00DF16F6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1024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1025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1026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1027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1029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1031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5C5F2E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5C5F2E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1041</w:t>
      </w:r>
      <w:r w:rsidR="005C5F2E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1042/1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1042/2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1043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1044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1045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1046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1047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1048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1049/2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1049/3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20AD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20AD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1049/4</w:t>
      </w:r>
      <w:r w:rsidR="00820AD9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B23CA0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B23CA0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 xml:space="preserve">1049/5, </w:t>
      </w:r>
      <w:proofErr w:type="spellStart"/>
      <w:r w:rsidR="00B23CA0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B23CA0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1049/6</w:t>
      </w:r>
      <w:r w:rsidR="00B23CA0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B23CA0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B23CA0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1049/7</w:t>
      </w:r>
      <w:r w:rsidR="00B23CA0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0F5BE3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F5BE3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1049/8</w:t>
      </w:r>
      <w:r w:rsidR="000F5BE3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0F5BE3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F5BE3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1049/9</w:t>
      </w:r>
      <w:r w:rsidR="000F5BE3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1049/10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1051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1052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1053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0733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0733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1054</w:t>
      </w:r>
      <w:r w:rsidR="00D0733D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0733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0733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1055</w:t>
      </w:r>
      <w:r w:rsidR="00D0733D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0733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0733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1056</w:t>
      </w:r>
      <w:r w:rsidR="00D0733D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D0733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0733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1057/2</w:t>
      </w:r>
      <w:r w:rsidR="00D0733D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1130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1131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1220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/1,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1220/2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466C5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466C5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1221/1</w:t>
      </w:r>
      <w:r w:rsidR="002466C5" w:rsidRPr="00EC2DB5">
        <w:rPr>
          <w:color w:val="000000" w:themeColor="text1"/>
          <w:sz w:val="22"/>
          <w:szCs w:val="22"/>
          <w:lang w:val="hr-HR"/>
        </w:rPr>
        <w:t xml:space="preserve">,  </w:t>
      </w:r>
      <w:proofErr w:type="spellStart"/>
      <w:r w:rsidR="00FF2F4C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F2F4C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111F36" w:rsidRPr="00EC2DB5">
        <w:rPr>
          <w:color w:val="000000" w:themeColor="text1"/>
          <w:sz w:val="22"/>
          <w:szCs w:val="22"/>
          <w:lang w:val="hr-HR"/>
        </w:rPr>
        <w:t>1221/3</w:t>
      </w:r>
      <w:r w:rsidR="00FF2F4C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FF2F4C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F2F4C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1223</w:t>
      </w:r>
      <w:r w:rsidR="00FF2F4C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FF2F4C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F2F4C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1238</w:t>
      </w:r>
      <w:r w:rsidR="00FF2F4C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FF2F4C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F2F4C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1255</w:t>
      </w:r>
      <w:r w:rsidR="00FF2F4C" w:rsidRPr="00EC2DB5">
        <w:rPr>
          <w:color w:val="000000" w:themeColor="text1"/>
          <w:sz w:val="22"/>
          <w:szCs w:val="22"/>
          <w:lang w:val="hr-HR"/>
        </w:rPr>
        <w:t>,</w:t>
      </w:r>
      <w:r w:rsidR="00D7369D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D7369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7369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1260</w:t>
      </w:r>
      <w:r w:rsidR="00D7369D" w:rsidRPr="00EC2DB5">
        <w:rPr>
          <w:color w:val="000000" w:themeColor="text1"/>
          <w:sz w:val="22"/>
          <w:szCs w:val="22"/>
          <w:lang w:val="hr-HR"/>
        </w:rPr>
        <w:t>,</w:t>
      </w:r>
      <w:r w:rsidR="00FF2F4C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FF2F4C" w:rsidRPr="00EC2DB5">
        <w:rPr>
          <w:color w:val="000000" w:themeColor="text1"/>
          <w:sz w:val="22"/>
          <w:szCs w:val="22"/>
          <w:lang w:val="hr-HR"/>
        </w:rPr>
        <w:t>k</w:t>
      </w:r>
      <w:r w:rsidRPr="00EC2DB5">
        <w:rPr>
          <w:color w:val="000000" w:themeColor="text1"/>
          <w:sz w:val="22"/>
          <w:szCs w:val="22"/>
          <w:lang w:val="hr-HR"/>
        </w:rPr>
        <w:t>.č</w:t>
      </w:r>
      <w:proofErr w:type="spellEnd"/>
      <w:r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1261</w:t>
      </w:r>
      <w:r w:rsidRPr="00EC2DB5">
        <w:rPr>
          <w:color w:val="000000" w:themeColor="text1"/>
          <w:sz w:val="22"/>
          <w:szCs w:val="22"/>
          <w:u w:val="single"/>
          <w:lang w:val="hr-HR"/>
        </w:rPr>
        <w:t>,</w:t>
      </w:r>
      <w:r w:rsidR="00D7369D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D7369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7369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1262</w:t>
      </w:r>
      <w:r w:rsidR="00D7369D" w:rsidRPr="00EC2DB5">
        <w:rPr>
          <w:color w:val="000000" w:themeColor="text1"/>
          <w:sz w:val="22"/>
          <w:szCs w:val="22"/>
          <w:lang w:val="hr-HR"/>
        </w:rPr>
        <w:t>,</w:t>
      </w:r>
      <w:r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1281</w:t>
      </w:r>
      <w:r w:rsidRPr="00EC2DB5">
        <w:rPr>
          <w:color w:val="000000" w:themeColor="text1"/>
          <w:sz w:val="22"/>
          <w:szCs w:val="22"/>
          <w:lang w:val="hr-HR"/>
        </w:rPr>
        <w:t xml:space="preserve">/1,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1281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/2,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1281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/3,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1282/1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1282/2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1282/3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1282/4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AA0F57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1283</w:t>
      </w:r>
      <w:r w:rsidR="00AA0F57" w:rsidRPr="00EC2DB5">
        <w:rPr>
          <w:color w:val="000000" w:themeColor="text1"/>
          <w:sz w:val="22"/>
          <w:szCs w:val="22"/>
          <w:lang w:val="hr-HR"/>
        </w:rPr>
        <w:t>,</w:t>
      </w:r>
      <w:r w:rsidR="00835169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835169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5169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1284/1</w:t>
      </w:r>
      <w:r w:rsidR="00835169" w:rsidRPr="00EC2DB5">
        <w:rPr>
          <w:color w:val="000000" w:themeColor="text1"/>
          <w:sz w:val="22"/>
          <w:szCs w:val="22"/>
          <w:lang w:val="hr-HR"/>
        </w:rPr>
        <w:t>,</w:t>
      </w:r>
      <w:r w:rsidR="00AA0F57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AA0F57" w:rsidRPr="00EC2DB5">
        <w:rPr>
          <w:color w:val="000000" w:themeColor="text1"/>
          <w:sz w:val="22"/>
          <w:szCs w:val="22"/>
          <w:lang w:val="hr-HR"/>
        </w:rPr>
        <w:t>k</w:t>
      </w:r>
      <w:r w:rsidRPr="00EC2DB5">
        <w:rPr>
          <w:color w:val="000000" w:themeColor="text1"/>
          <w:sz w:val="22"/>
          <w:szCs w:val="22"/>
          <w:lang w:val="hr-HR"/>
        </w:rPr>
        <w:t>.č</w:t>
      </w:r>
      <w:proofErr w:type="spellEnd"/>
      <w:r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EC2DB5">
        <w:rPr>
          <w:color w:val="000000" w:themeColor="text1"/>
          <w:sz w:val="22"/>
          <w:szCs w:val="22"/>
          <w:lang w:val="hr-HR"/>
        </w:rPr>
        <w:t>1284/2</w:t>
      </w:r>
      <w:r w:rsidRPr="00EC2DB5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1286/3</w:t>
      </w:r>
      <w:r w:rsidRPr="004B1B33">
        <w:rPr>
          <w:color w:val="000000" w:themeColor="text1"/>
          <w:sz w:val="22"/>
          <w:szCs w:val="22"/>
          <w:lang w:val="hr-HR"/>
        </w:rPr>
        <w:t>,</w:t>
      </w:r>
      <w:r w:rsidR="00835169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83516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5169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1285</w:t>
      </w:r>
      <w:r w:rsidR="00835169" w:rsidRPr="004B1B33">
        <w:rPr>
          <w:color w:val="000000" w:themeColor="text1"/>
          <w:sz w:val="22"/>
          <w:szCs w:val="22"/>
          <w:lang w:val="hr-HR"/>
        </w:rPr>
        <w:t>,</w:t>
      </w:r>
      <w:r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1286/2, </w:t>
      </w:r>
      <w:proofErr w:type="spellStart"/>
      <w:r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4B1B33">
        <w:rPr>
          <w:color w:val="000000" w:themeColor="text1"/>
          <w:sz w:val="22"/>
          <w:szCs w:val="22"/>
          <w:lang w:val="hr-HR"/>
        </w:rPr>
        <w:t>.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 </w:t>
      </w:r>
      <w:r w:rsidR="003C2138" w:rsidRPr="004B1B33">
        <w:rPr>
          <w:color w:val="000000" w:themeColor="text1"/>
          <w:sz w:val="22"/>
          <w:szCs w:val="22"/>
          <w:lang w:val="hr-HR"/>
        </w:rPr>
        <w:t>1287/1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3516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5169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1287/3</w:t>
      </w:r>
      <w:r w:rsidR="00835169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3516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5169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1287/4</w:t>
      </w:r>
      <w:r w:rsidR="00835169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>.</w:t>
      </w:r>
      <w:r w:rsidR="003C2138" w:rsidRPr="004B1B33">
        <w:rPr>
          <w:color w:val="000000" w:themeColor="text1"/>
          <w:sz w:val="22"/>
          <w:szCs w:val="22"/>
          <w:lang w:val="hr-HR"/>
        </w:rPr>
        <w:t xml:space="preserve"> 1287/5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1288/1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1288/2,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1288/3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1289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/1,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1289</w:t>
      </w:r>
      <w:r w:rsidR="006802FB" w:rsidRPr="004B1B33">
        <w:rPr>
          <w:color w:val="000000" w:themeColor="text1"/>
          <w:sz w:val="22"/>
          <w:szCs w:val="22"/>
          <w:lang w:val="hr-HR"/>
        </w:rPr>
        <w:t>/2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1289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/3,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1290/6,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1291/2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1291/3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>.</w:t>
      </w:r>
      <w:r w:rsidR="003C2138" w:rsidRPr="004B1B33">
        <w:rPr>
          <w:color w:val="000000" w:themeColor="text1"/>
          <w:sz w:val="22"/>
          <w:szCs w:val="22"/>
          <w:lang w:val="hr-HR"/>
        </w:rPr>
        <w:t xml:space="preserve"> 1292/2</w:t>
      </w:r>
      <w:r w:rsidR="00257E43" w:rsidRPr="004B1B33">
        <w:rPr>
          <w:color w:val="000000" w:themeColor="text1"/>
          <w:sz w:val="22"/>
          <w:szCs w:val="22"/>
          <w:lang w:val="hr-HR"/>
        </w:rPr>
        <w:t>,</w:t>
      </w:r>
      <w:r w:rsidR="00024A00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024A0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24A00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1292/3</w:t>
      </w:r>
      <w:r w:rsidR="00024A00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024A00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024A00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1293/1</w:t>
      </w:r>
      <w:r w:rsidR="00024A00" w:rsidRPr="004B1B33">
        <w:rPr>
          <w:color w:val="000000" w:themeColor="text1"/>
          <w:sz w:val="22"/>
          <w:szCs w:val="22"/>
          <w:lang w:val="hr-HR"/>
        </w:rPr>
        <w:t>,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1293/2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1293/3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1298/1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1298/2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1298/3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1299/1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1299/2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1299/3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1300/1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1300/2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1300/3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1301/1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1301/2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6802F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6802FB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1302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1329,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1330/1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C2138" w:rsidRPr="004B1B33">
        <w:rPr>
          <w:color w:val="000000" w:themeColor="text1"/>
          <w:sz w:val="22"/>
          <w:szCs w:val="22"/>
          <w:lang w:val="hr-HR"/>
        </w:rPr>
        <w:t>1330/2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57E4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57E43" w:rsidRPr="004B1B33">
        <w:rPr>
          <w:color w:val="000000" w:themeColor="text1"/>
          <w:sz w:val="22"/>
          <w:szCs w:val="22"/>
          <w:lang w:val="hr-HR"/>
        </w:rPr>
        <w:t xml:space="preserve">. </w:t>
      </w:r>
      <w:r w:rsidR="003D4102" w:rsidRPr="004B1B33">
        <w:rPr>
          <w:color w:val="000000" w:themeColor="text1"/>
          <w:sz w:val="22"/>
          <w:szCs w:val="22"/>
          <w:lang w:val="hr-HR"/>
        </w:rPr>
        <w:t>1331</w:t>
      </w:r>
      <w:r w:rsidR="00257E4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1332,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1334,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1335,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1336/1,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1336/2,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1339,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1340,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1341,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1342,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1343,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1347/1,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1348,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1349,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1353, </w:t>
      </w:r>
      <w:proofErr w:type="spellStart"/>
      <w:r w:rsidR="003D410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D4102" w:rsidRPr="004B1B33">
        <w:rPr>
          <w:color w:val="000000" w:themeColor="text1"/>
          <w:sz w:val="22"/>
          <w:szCs w:val="22"/>
          <w:lang w:val="hr-HR"/>
        </w:rPr>
        <w:t xml:space="preserve">. 1354,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1355/2,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1355/3, </w:t>
      </w:r>
      <w:r w:rsidR="006802FB" w:rsidRPr="004B1B33">
        <w:rPr>
          <w:color w:val="000000" w:themeColor="text1"/>
          <w:sz w:val="22"/>
          <w:szCs w:val="22"/>
          <w:lang w:val="hr-HR"/>
        </w:rPr>
        <w:t xml:space="preserve">sve </w:t>
      </w:r>
      <w:r w:rsidR="006802FB" w:rsidRPr="00EC2DB5">
        <w:rPr>
          <w:color w:val="000000" w:themeColor="text1"/>
          <w:sz w:val="22"/>
          <w:szCs w:val="22"/>
          <w:lang w:val="hr-HR"/>
        </w:rPr>
        <w:t>k.o. Volosko;</w:t>
      </w:r>
      <w:r w:rsidR="00EC2DB5" w:rsidRPr="00EC2DB5">
        <w:rPr>
          <w:color w:val="000000" w:themeColor="text1"/>
          <w:sz w:val="22"/>
          <w:szCs w:val="22"/>
          <w:lang w:val="hr-HR"/>
        </w:rPr>
        <w:t xml:space="preserve"> </w:t>
      </w:r>
    </w:p>
    <w:p w14:paraId="0E8EB4E5" w14:textId="5FA74F37" w:rsidR="006802FB" w:rsidRPr="004B1B33" w:rsidRDefault="006802FB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5F7B35">
        <w:rPr>
          <w:color w:val="000000" w:themeColor="text1"/>
          <w:sz w:val="22"/>
          <w:szCs w:val="22"/>
          <w:lang w:val="hr-HR"/>
        </w:rPr>
        <w:t xml:space="preserve">-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546,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547,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548,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549,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7F2139" w:rsidRPr="00EC2DB5">
        <w:rPr>
          <w:color w:val="000000" w:themeColor="text1"/>
          <w:sz w:val="22"/>
          <w:szCs w:val="22"/>
          <w:lang w:val="hr-HR"/>
        </w:rPr>
        <w:t>550,</w:t>
      </w:r>
      <w:r w:rsidR="002F3D5D" w:rsidRPr="00EC2DB5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2F3D5D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F3D5D" w:rsidRPr="00EC2DB5">
        <w:rPr>
          <w:color w:val="000000" w:themeColor="text1"/>
          <w:sz w:val="22"/>
          <w:szCs w:val="22"/>
          <w:lang w:val="hr-HR"/>
        </w:rPr>
        <w:t xml:space="preserve">. 770, </w:t>
      </w:r>
      <w:proofErr w:type="spellStart"/>
      <w:r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EC2DB5">
        <w:rPr>
          <w:color w:val="000000" w:themeColor="text1"/>
          <w:sz w:val="22"/>
          <w:szCs w:val="22"/>
          <w:lang w:val="hr-HR"/>
        </w:rPr>
        <w:t xml:space="preserve">. </w:t>
      </w:r>
      <w:r w:rsidR="00414251" w:rsidRPr="00EC2DB5">
        <w:rPr>
          <w:color w:val="000000" w:themeColor="text1"/>
          <w:sz w:val="22"/>
          <w:szCs w:val="22"/>
          <w:lang w:val="hr-HR"/>
        </w:rPr>
        <w:t xml:space="preserve">569, </w:t>
      </w:r>
      <w:proofErr w:type="spellStart"/>
      <w:r w:rsidR="00414251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EC2DB5">
        <w:rPr>
          <w:color w:val="000000" w:themeColor="text1"/>
          <w:sz w:val="22"/>
          <w:szCs w:val="22"/>
          <w:lang w:val="hr-HR"/>
        </w:rPr>
        <w:t xml:space="preserve">. 570/1, </w:t>
      </w:r>
      <w:proofErr w:type="spellStart"/>
      <w:r w:rsidR="00414251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EC2DB5">
        <w:rPr>
          <w:color w:val="000000" w:themeColor="text1"/>
          <w:sz w:val="22"/>
          <w:szCs w:val="22"/>
          <w:lang w:val="hr-HR"/>
        </w:rPr>
        <w:t xml:space="preserve">.  604, </w:t>
      </w:r>
      <w:proofErr w:type="spellStart"/>
      <w:r w:rsidR="00414251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EC2DB5">
        <w:rPr>
          <w:color w:val="000000" w:themeColor="text1"/>
          <w:sz w:val="22"/>
          <w:szCs w:val="22"/>
          <w:lang w:val="hr-HR"/>
        </w:rPr>
        <w:t xml:space="preserve">. 605/1, </w:t>
      </w:r>
      <w:proofErr w:type="spellStart"/>
      <w:r w:rsidR="00414251" w:rsidRPr="00EC2DB5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EC2DB5">
        <w:rPr>
          <w:color w:val="000000" w:themeColor="text1"/>
          <w:sz w:val="22"/>
          <w:szCs w:val="22"/>
          <w:lang w:val="hr-HR"/>
        </w:rPr>
        <w:t>. 607</w:t>
      </w:r>
      <w:r w:rsidR="00414251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608,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611,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614,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615,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616,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617,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618, </w:t>
      </w:r>
      <w:proofErr w:type="spellStart"/>
      <w:r w:rsidR="00EC7EC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7EC9" w:rsidRPr="004B1B33">
        <w:rPr>
          <w:color w:val="000000" w:themeColor="text1"/>
          <w:sz w:val="22"/>
          <w:szCs w:val="22"/>
          <w:lang w:val="hr-HR"/>
        </w:rPr>
        <w:t xml:space="preserve">.  619,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623,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624,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629,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639,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643/1,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643/2,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644,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645,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646, </w:t>
      </w:r>
      <w:proofErr w:type="spellStart"/>
      <w:r w:rsidR="007F2139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7F2139" w:rsidRPr="004B1B33">
        <w:rPr>
          <w:color w:val="000000" w:themeColor="text1"/>
          <w:sz w:val="22"/>
          <w:szCs w:val="22"/>
          <w:lang w:val="hr-HR"/>
        </w:rPr>
        <w:t xml:space="preserve">. 647,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654/1,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>. 654/2,</w:t>
      </w:r>
      <w:r w:rsidR="007F2139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659,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660,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661,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662,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663,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664,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665,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703,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705,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709/1,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709/2,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710,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 xml:space="preserve">. 711/1, </w:t>
      </w:r>
      <w:proofErr w:type="spellStart"/>
      <w:r w:rsidR="00F571D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F571D2" w:rsidRPr="004B1B33">
        <w:rPr>
          <w:color w:val="000000" w:themeColor="text1"/>
          <w:sz w:val="22"/>
          <w:szCs w:val="22"/>
          <w:lang w:val="hr-HR"/>
        </w:rPr>
        <w:t>. 7</w:t>
      </w:r>
      <w:r w:rsidR="0083355B" w:rsidRPr="004B1B33">
        <w:rPr>
          <w:color w:val="000000" w:themeColor="text1"/>
          <w:sz w:val="22"/>
          <w:szCs w:val="22"/>
          <w:lang w:val="hr-HR"/>
        </w:rPr>
        <w:t>11/3</w:t>
      </w:r>
      <w:r w:rsidR="00F571D2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711/4,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711/5,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713/6,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713/7, </w:t>
      </w:r>
      <w:proofErr w:type="spellStart"/>
      <w:r w:rsidR="0031303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1303B" w:rsidRPr="004B1B33">
        <w:rPr>
          <w:color w:val="000000" w:themeColor="text1"/>
          <w:sz w:val="22"/>
          <w:szCs w:val="22"/>
          <w:lang w:val="hr-HR"/>
        </w:rPr>
        <w:t xml:space="preserve">. 716/4,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>. 717</w:t>
      </w:r>
      <w:r w:rsidR="00FC4BA5" w:rsidRPr="004B1B33">
        <w:rPr>
          <w:color w:val="000000" w:themeColor="text1"/>
          <w:sz w:val="22"/>
          <w:szCs w:val="22"/>
          <w:lang w:val="hr-HR"/>
        </w:rPr>
        <w:t>/1</w:t>
      </w:r>
      <w:r w:rsidR="0083355B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718,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719,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720,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721,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722,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723,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>. 724,</w:t>
      </w:r>
      <w:r w:rsidR="0031303B" w:rsidRPr="004B1B33">
        <w:rPr>
          <w:color w:val="000000" w:themeColor="text1"/>
          <w:sz w:val="22"/>
          <w:szCs w:val="22"/>
          <w:lang w:val="hr-HR"/>
        </w:rPr>
        <w:t xml:space="preserve"> k.č.727, </w:t>
      </w:r>
      <w:proofErr w:type="spellStart"/>
      <w:r w:rsidR="0031303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31303B" w:rsidRPr="004B1B33">
        <w:rPr>
          <w:color w:val="000000" w:themeColor="text1"/>
          <w:sz w:val="22"/>
          <w:szCs w:val="22"/>
          <w:lang w:val="hr-HR"/>
        </w:rPr>
        <w:t xml:space="preserve">. 728,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729,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730,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731,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732,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733, </w:t>
      </w:r>
      <w:proofErr w:type="spellStart"/>
      <w:r w:rsidR="0083355B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83355B" w:rsidRPr="004B1B33">
        <w:rPr>
          <w:color w:val="000000" w:themeColor="text1"/>
          <w:sz w:val="22"/>
          <w:szCs w:val="22"/>
          <w:lang w:val="hr-HR"/>
        </w:rPr>
        <w:t xml:space="preserve">. 734,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735,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736,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737, </w:t>
      </w:r>
      <w:proofErr w:type="spellStart"/>
      <w:r w:rsidR="00EC2DB5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C2DB5" w:rsidRPr="004B1B33">
        <w:rPr>
          <w:color w:val="000000" w:themeColor="text1"/>
          <w:sz w:val="22"/>
          <w:szCs w:val="22"/>
          <w:lang w:val="hr-HR"/>
        </w:rPr>
        <w:t xml:space="preserve">. 738,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>. 739</w:t>
      </w:r>
      <w:r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Pr="004B1B33">
        <w:rPr>
          <w:color w:val="000000" w:themeColor="text1"/>
          <w:sz w:val="22"/>
          <w:szCs w:val="22"/>
          <w:lang w:val="hr-HR"/>
        </w:rPr>
        <w:t>. 740</w:t>
      </w:r>
      <w:r w:rsidR="00414251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741,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742,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743,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 xml:space="preserve">. 751, </w:t>
      </w:r>
      <w:proofErr w:type="spellStart"/>
      <w:r w:rsidR="00414251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14251" w:rsidRPr="004B1B33">
        <w:rPr>
          <w:color w:val="000000" w:themeColor="text1"/>
          <w:sz w:val="22"/>
          <w:szCs w:val="22"/>
          <w:lang w:val="hr-HR"/>
        </w:rPr>
        <w:t>. 752</w:t>
      </w:r>
      <w:r w:rsidR="007B4D5E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21135D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1135D" w:rsidRPr="004B1B33">
        <w:rPr>
          <w:color w:val="000000" w:themeColor="text1"/>
          <w:sz w:val="22"/>
          <w:szCs w:val="22"/>
          <w:lang w:val="hr-HR"/>
        </w:rPr>
        <w:t xml:space="preserve"> 755, </w:t>
      </w:r>
      <w:proofErr w:type="spellStart"/>
      <w:r w:rsidR="0021135D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1135D" w:rsidRPr="004B1B33">
        <w:rPr>
          <w:color w:val="000000" w:themeColor="text1"/>
          <w:sz w:val="22"/>
          <w:szCs w:val="22"/>
          <w:lang w:val="hr-HR"/>
        </w:rPr>
        <w:t xml:space="preserve">. 756, </w:t>
      </w:r>
      <w:proofErr w:type="spellStart"/>
      <w:r w:rsidR="0021135D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1135D" w:rsidRPr="004B1B33">
        <w:rPr>
          <w:color w:val="000000" w:themeColor="text1"/>
          <w:sz w:val="22"/>
          <w:szCs w:val="22"/>
          <w:lang w:val="hr-HR"/>
        </w:rPr>
        <w:t>.  757,</w:t>
      </w:r>
      <w:r w:rsidR="00D7369D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759/1,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766,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767/1,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768/1,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769,  </w:t>
      </w:r>
      <w:proofErr w:type="spellStart"/>
      <w:r w:rsidR="00D7369D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D7369D" w:rsidRPr="004B1B33">
        <w:rPr>
          <w:color w:val="000000" w:themeColor="text1"/>
          <w:sz w:val="22"/>
          <w:szCs w:val="22"/>
          <w:lang w:val="hr-HR"/>
        </w:rPr>
        <w:t>. 770,</w:t>
      </w:r>
      <w:r w:rsidR="0021135D" w:rsidRPr="004B1B33">
        <w:rPr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="00E653B6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E653B6" w:rsidRPr="004B1B33">
        <w:rPr>
          <w:color w:val="000000" w:themeColor="text1"/>
          <w:sz w:val="22"/>
          <w:szCs w:val="22"/>
          <w:lang w:val="hr-HR"/>
        </w:rPr>
        <w:t xml:space="preserve">. 771, </w:t>
      </w:r>
      <w:proofErr w:type="spellStart"/>
      <w:r w:rsidR="00462A92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462A92" w:rsidRPr="004B1B33">
        <w:rPr>
          <w:color w:val="000000" w:themeColor="text1"/>
          <w:sz w:val="22"/>
          <w:szCs w:val="22"/>
          <w:lang w:val="hr-HR"/>
        </w:rPr>
        <w:t xml:space="preserve">. 772,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773,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774,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810/1, </w:t>
      </w:r>
      <w:proofErr w:type="spellStart"/>
      <w:r w:rsidR="001702FA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1702FA" w:rsidRPr="004B1B33">
        <w:rPr>
          <w:color w:val="000000" w:themeColor="text1"/>
          <w:sz w:val="22"/>
          <w:szCs w:val="22"/>
          <w:lang w:val="hr-HR"/>
        </w:rPr>
        <w:t xml:space="preserve">. 810/2, </w:t>
      </w:r>
      <w:r w:rsidR="007B4D5E" w:rsidRPr="004B1B33">
        <w:rPr>
          <w:color w:val="000000" w:themeColor="text1"/>
          <w:sz w:val="22"/>
          <w:szCs w:val="22"/>
          <w:lang w:val="hr-HR"/>
        </w:rPr>
        <w:t xml:space="preserve">sve k.o. </w:t>
      </w:r>
      <w:proofErr w:type="spellStart"/>
      <w:r w:rsidR="007B4D5E" w:rsidRPr="004B1B33">
        <w:rPr>
          <w:color w:val="000000" w:themeColor="text1"/>
          <w:sz w:val="22"/>
          <w:szCs w:val="22"/>
          <w:lang w:val="hr-HR"/>
        </w:rPr>
        <w:t>Pob</w:t>
      </w:r>
      <w:r w:rsidR="002B03E6" w:rsidRPr="004B1B33">
        <w:rPr>
          <w:color w:val="000000" w:themeColor="text1"/>
          <w:sz w:val="22"/>
          <w:szCs w:val="22"/>
          <w:lang w:val="hr-HR"/>
        </w:rPr>
        <w:t>ri</w:t>
      </w:r>
      <w:proofErr w:type="spellEnd"/>
      <w:r w:rsidR="002B03E6" w:rsidRPr="004B1B33">
        <w:rPr>
          <w:color w:val="000000" w:themeColor="text1"/>
          <w:sz w:val="22"/>
          <w:szCs w:val="22"/>
          <w:lang w:val="hr-HR"/>
        </w:rPr>
        <w:t>.</w:t>
      </w:r>
      <w:r w:rsidR="00EC2DB5" w:rsidRPr="004B1B33">
        <w:rPr>
          <w:color w:val="000000" w:themeColor="text1"/>
          <w:sz w:val="22"/>
          <w:szCs w:val="22"/>
          <w:lang w:val="hr-HR"/>
        </w:rPr>
        <w:t xml:space="preserve"> </w:t>
      </w:r>
    </w:p>
    <w:p w14:paraId="51CC5C78" w14:textId="52C35D57" w:rsidR="00B270B3" w:rsidRPr="004B1B33" w:rsidRDefault="004927E9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4B1B33">
        <w:rPr>
          <w:color w:val="000000" w:themeColor="text1"/>
          <w:sz w:val="22"/>
          <w:szCs w:val="22"/>
          <w:lang w:val="hr-HR"/>
        </w:rPr>
        <w:t xml:space="preserve">Obuhvatom su </w:t>
      </w:r>
      <w:r w:rsidR="004C6E1D" w:rsidRPr="004B1B33">
        <w:rPr>
          <w:color w:val="000000" w:themeColor="text1"/>
          <w:sz w:val="22"/>
          <w:szCs w:val="22"/>
          <w:lang w:val="hr-HR"/>
        </w:rPr>
        <w:t xml:space="preserve">djelomično </w:t>
      </w:r>
      <w:r w:rsidRPr="004B1B33">
        <w:rPr>
          <w:color w:val="000000" w:themeColor="text1"/>
          <w:sz w:val="22"/>
          <w:szCs w:val="22"/>
          <w:lang w:val="hr-HR"/>
        </w:rPr>
        <w:t>zahvaćene i</w:t>
      </w:r>
      <w:r w:rsidR="00B270B3" w:rsidRPr="004B1B33">
        <w:rPr>
          <w:color w:val="000000" w:themeColor="text1"/>
          <w:sz w:val="22"/>
          <w:szCs w:val="22"/>
          <w:lang w:val="hr-HR"/>
        </w:rPr>
        <w:t xml:space="preserve"> ceste: 1830/1 k.o. Opatija, 1868/1 k.o. Opatija</w:t>
      </w:r>
      <w:r w:rsidR="00714A83" w:rsidRPr="004B1B33">
        <w:rPr>
          <w:color w:val="000000" w:themeColor="text1"/>
          <w:sz w:val="22"/>
          <w:szCs w:val="22"/>
          <w:lang w:val="hr-HR"/>
        </w:rPr>
        <w:t>, 30/2</w:t>
      </w:r>
      <w:r w:rsidR="00FC4BA5" w:rsidRPr="004B1B33">
        <w:rPr>
          <w:color w:val="000000" w:themeColor="text1"/>
          <w:sz w:val="22"/>
          <w:szCs w:val="22"/>
          <w:lang w:val="hr-HR"/>
        </w:rPr>
        <w:t xml:space="preserve"> k.o. Opatija</w:t>
      </w:r>
      <w:r w:rsidR="00714A83" w:rsidRPr="004B1B33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 w:rsidR="00714A83" w:rsidRPr="004B1B33">
        <w:rPr>
          <w:color w:val="000000" w:themeColor="text1"/>
          <w:sz w:val="22"/>
          <w:szCs w:val="22"/>
          <w:lang w:val="hr-HR"/>
        </w:rPr>
        <w:t>k.č</w:t>
      </w:r>
      <w:proofErr w:type="spellEnd"/>
      <w:r w:rsidR="002B03E6" w:rsidRPr="004B1B33">
        <w:rPr>
          <w:color w:val="000000" w:themeColor="text1"/>
          <w:sz w:val="22"/>
          <w:szCs w:val="22"/>
          <w:lang w:val="hr-HR"/>
        </w:rPr>
        <w:t>. 3</w:t>
      </w:r>
      <w:r w:rsidR="00714A83" w:rsidRPr="004B1B33">
        <w:rPr>
          <w:color w:val="000000" w:themeColor="text1"/>
          <w:sz w:val="22"/>
          <w:szCs w:val="22"/>
          <w:lang w:val="hr-HR"/>
        </w:rPr>
        <w:t>0/3 k.o. Opati</w:t>
      </w:r>
      <w:r w:rsidR="002B03E6" w:rsidRPr="004B1B33">
        <w:rPr>
          <w:color w:val="000000" w:themeColor="text1"/>
          <w:sz w:val="22"/>
          <w:szCs w:val="22"/>
          <w:lang w:val="hr-HR"/>
        </w:rPr>
        <w:t xml:space="preserve">ja, </w:t>
      </w:r>
      <w:r w:rsidR="00851BD8" w:rsidRPr="004B1B33">
        <w:rPr>
          <w:color w:val="000000" w:themeColor="text1"/>
          <w:sz w:val="22"/>
          <w:szCs w:val="22"/>
          <w:lang w:val="hr-HR"/>
        </w:rPr>
        <w:t xml:space="preserve">Put u </w:t>
      </w:r>
      <w:proofErr w:type="spellStart"/>
      <w:r w:rsidR="00851BD8" w:rsidRPr="004B1B33">
        <w:rPr>
          <w:color w:val="000000" w:themeColor="text1"/>
          <w:sz w:val="22"/>
          <w:szCs w:val="22"/>
          <w:lang w:val="hr-HR"/>
        </w:rPr>
        <w:t>Bregi</w:t>
      </w:r>
      <w:proofErr w:type="spellEnd"/>
      <w:r w:rsidR="00851BD8" w:rsidRPr="004B1B33">
        <w:rPr>
          <w:color w:val="000000" w:themeColor="text1"/>
          <w:sz w:val="22"/>
          <w:szCs w:val="22"/>
          <w:lang w:val="hr-HR"/>
        </w:rPr>
        <w:t xml:space="preserve"> 1801/1 k.o. Opati</w:t>
      </w:r>
      <w:r w:rsidR="002B03E6" w:rsidRPr="004B1B33">
        <w:rPr>
          <w:color w:val="000000" w:themeColor="text1"/>
          <w:sz w:val="22"/>
          <w:szCs w:val="22"/>
          <w:lang w:val="hr-HR"/>
        </w:rPr>
        <w:t xml:space="preserve">ja, </w:t>
      </w:r>
      <w:r w:rsidR="0040376A" w:rsidRPr="004B1B33">
        <w:rPr>
          <w:color w:val="000000" w:themeColor="text1"/>
          <w:sz w:val="22"/>
          <w:szCs w:val="22"/>
          <w:lang w:val="hr-HR"/>
        </w:rPr>
        <w:t xml:space="preserve">Put za Forticu 805/1 i 805/2 k.o. </w:t>
      </w:r>
      <w:proofErr w:type="spellStart"/>
      <w:r w:rsidR="0040376A" w:rsidRPr="004B1B33">
        <w:rPr>
          <w:color w:val="000000" w:themeColor="text1"/>
          <w:sz w:val="22"/>
          <w:szCs w:val="22"/>
          <w:lang w:val="hr-HR"/>
        </w:rPr>
        <w:t>Pobri</w:t>
      </w:r>
      <w:proofErr w:type="spellEnd"/>
      <w:r w:rsidR="002B03E6" w:rsidRPr="004B1B33">
        <w:rPr>
          <w:color w:val="000000" w:themeColor="text1"/>
          <w:sz w:val="22"/>
          <w:szCs w:val="22"/>
          <w:lang w:val="hr-HR"/>
        </w:rPr>
        <w:t>.</w:t>
      </w:r>
    </w:p>
    <w:p w14:paraId="2F5882BA" w14:textId="16415E0E" w:rsidR="00517CC4" w:rsidRPr="004B1B33" w:rsidRDefault="000D73CD" w:rsidP="005F7B35">
      <w:pPr>
        <w:jc w:val="both"/>
        <w:rPr>
          <w:color w:val="000000" w:themeColor="text1"/>
          <w:sz w:val="22"/>
          <w:szCs w:val="22"/>
          <w:lang w:val="hr-HR"/>
        </w:rPr>
      </w:pPr>
      <w:r w:rsidRPr="004B1B33">
        <w:rPr>
          <w:color w:val="000000" w:themeColor="text1"/>
          <w:sz w:val="22"/>
          <w:szCs w:val="22"/>
          <w:lang w:val="hr-HR"/>
        </w:rPr>
        <w:t>Po</w:t>
      </w:r>
      <w:r w:rsidR="003E6CC6" w:rsidRPr="004B1B33">
        <w:rPr>
          <w:color w:val="000000" w:themeColor="text1"/>
          <w:sz w:val="22"/>
          <w:szCs w:val="22"/>
          <w:lang w:val="hr-HR"/>
        </w:rPr>
        <w:t xml:space="preserve">vršina </w:t>
      </w:r>
      <w:r w:rsidR="00FE684A" w:rsidRPr="004B1B33">
        <w:rPr>
          <w:color w:val="000000" w:themeColor="text1"/>
          <w:sz w:val="22"/>
          <w:szCs w:val="22"/>
          <w:lang w:val="hr-HR"/>
        </w:rPr>
        <w:t>Dobra</w:t>
      </w:r>
      <w:r w:rsidR="003E6CC6" w:rsidRPr="004B1B33">
        <w:rPr>
          <w:color w:val="000000" w:themeColor="text1"/>
          <w:sz w:val="22"/>
          <w:szCs w:val="22"/>
          <w:lang w:val="hr-HR"/>
        </w:rPr>
        <w:t xml:space="preserve"> iznosi</w:t>
      </w:r>
      <w:r w:rsidR="00B26354" w:rsidRPr="004B1B33">
        <w:rPr>
          <w:color w:val="000000" w:themeColor="text1"/>
          <w:sz w:val="22"/>
          <w:szCs w:val="22"/>
          <w:lang w:val="hr-HR"/>
        </w:rPr>
        <w:t xml:space="preserve"> </w:t>
      </w:r>
      <w:r w:rsidR="00D91561" w:rsidRPr="004B1B33">
        <w:rPr>
          <w:color w:val="000000" w:themeColor="text1"/>
          <w:sz w:val="22"/>
          <w:szCs w:val="22"/>
          <w:lang w:val="hr-HR"/>
        </w:rPr>
        <w:t xml:space="preserve">259343 </w:t>
      </w:r>
      <w:r w:rsidR="00B26354" w:rsidRPr="004B1B33">
        <w:rPr>
          <w:color w:val="000000" w:themeColor="text1"/>
          <w:sz w:val="22"/>
          <w:szCs w:val="22"/>
          <w:lang w:val="hr-HR"/>
        </w:rPr>
        <w:t>kvadratnih metara</w:t>
      </w:r>
      <w:r w:rsidR="003E6CC6" w:rsidRPr="004B1B33">
        <w:rPr>
          <w:color w:val="000000" w:themeColor="text1"/>
          <w:sz w:val="22"/>
          <w:szCs w:val="22"/>
          <w:lang w:val="hr-HR"/>
        </w:rPr>
        <w:t>, a duljina</w:t>
      </w:r>
      <w:r w:rsidR="004D768F" w:rsidRPr="004B1B33">
        <w:rPr>
          <w:color w:val="000000" w:themeColor="text1"/>
          <w:sz w:val="22"/>
          <w:szCs w:val="22"/>
          <w:lang w:val="hr-HR"/>
        </w:rPr>
        <w:t xml:space="preserve"> </w:t>
      </w:r>
      <w:r w:rsidR="00D91561" w:rsidRPr="004B1B33">
        <w:rPr>
          <w:color w:val="000000" w:themeColor="text1"/>
          <w:sz w:val="22"/>
          <w:szCs w:val="22"/>
          <w:lang w:val="hr-HR"/>
        </w:rPr>
        <w:t>4752</w:t>
      </w:r>
      <w:r w:rsidR="004D768F" w:rsidRPr="004B1B33">
        <w:rPr>
          <w:color w:val="000000" w:themeColor="text1"/>
          <w:sz w:val="22"/>
          <w:szCs w:val="22"/>
          <w:lang w:val="hr-HR"/>
        </w:rPr>
        <w:t xml:space="preserve"> metara.</w:t>
      </w:r>
      <w:r w:rsidR="002B0080" w:rsidRPr="004B1B33">
        <w:rPr>
          <w:color w:val="000000" w:themeColor="text1"/>
          <w:sz w:val="22"/>
          <w:szCs w:val="22"/>
          <w:lang w:val="hr-HR"/>
        </w:rPr>
        <w:t xml:space="preserve"> </w:t>
      </w:r>
    </w:p>
    <w:p w14:paraId="51DAD80B" w14:textId="02510485" w:rsidR="00517CC4" w:rsidRPr="00931C81" w:rsidRDefault="00517CC4" w:rsidP="005F7B35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931C81">
        <w:rPr>
          <w:color w:val="000000" w:themeColor="text1"/>
          <w:sz w:val="22"/>
          <w:szCs w:val="22"/>
          <w:lang w:val="hr-HR"/>
        </w:rPr>
        <w:t>Obuhvat</w:t>
      </w:r>
      <w:r w:rsidR="009556AC" w:rsidRPr="00931C81">
        <w:rPr>
          <w:color w:val="000000" w:themeColor="text1"/>
          <w:sz w:val="22"/>
          <w:szCs w:val="22"/>
          <w:lang w:val="hr-HR"/>
        </w:rPr>
        <w:t xml:space="preserve"> Dobra u grafičkom obliku prilog </w:t>
      </w:r>
      <w:r w:rsidRPr="00931C81">
        <w:rPr>
          <w:color w:val="000000" w:themeColor="text1"/>
          <w:sz w:val="22"/>
          <w:szCs w:val="22"/>
          <w:lang w:val="hr-HR"/>
        </w:rPr>
        <w:t xml:space="preserve">je </w:t>
      </w:r>
      <w:r w:rsidR="009556AC" w:rsidRPr="00931C81">
        <w:rPr>
          <w:color w:val="000000" w:themeColor="text1"/>
          <w:sz w:val="22"/>
          <w:szCs w:val="22"/>
          <w:lang w:val="hr-HR"/>
        </w:rPr>
        <w:t>i</w:t>
      </w:r>
      <w:r w:rsidR="00E17648" w:rsidRPr="00931C81">
        <w:rPr>
          <w:color w:val="000000" w:themeColor="text1"/>
          <w:sz w:val="22"/>
          <w:szCs w:val="22"/>
          <w:lang w:val="hr-HR"/>
        </w:rPr>
        <w:t xml:space="preserve"> sastavni dio ove Odluke</w:t>
      </w:r>
      <w:r w:rsidRPr="00931C81">
        <w:rPr>
          <w:color w:val="000000" w:themeColor="text1"/>
          <w:sz w:val="22"/>
          <w:szCs w:val="22"/>
          <w:lang w:val="hr-HR"/>
        </w:rPr>
        <w:t xml:space="preserve">. </w:t>
      </w:r>
    </w:p>
    <w:p w14:paraId="55F9AC8D" w14:textId="2793963A" w:rsidR="00E7554E" w:rsidRPr="00A3563B" w:rsidRDefault="00E7554E" w:rsidP="00EA54D4">
      <w:pPr>
        <w:pStyle w:val="StandardWeb"/>
        <w:jc w:val="center"/>
        <w:rPr>
          <w:color w:val="000000" w:themeColor="text1"/>
          <w:lang w:val="hr-HR"/>
        </w:rPr>
      </w:pPr>
      <w:proofErr w:type="spellStart"/>
      <w:r w:rsidRPr="00A3563B">
        <w:rPr>
          <w:b/>
          <w:bCs/>
          <w:color w:val="000000" w:themeColor="text1"/>
          <w:sz w:val="22"/>
          <w:szCs w:val="22"/>
          <w:lang w:val="hr-HR"/>
        </w:rPr>
        <w:t>Članak</w:t>
      </w:r>
      <w:proofErr w:type="spellEnd"/>
      <w:r w:rsidRPr="00A3563B">
        <w:rPr>
          <w:b/>
          <w:bCs/>
          <w:color w:val="000000" w:themeColor="text1"/>
          <w:sz w:val="22"/>
          <w:szCs w:val="22"/>
          <w:lang w:val="hr-HR"/>
        </w:rPr>
        <w:t xml:space="preserve"> 3.</w:t>
      </w:r>
    </w:p>
    <w:p w14:paraId="665D8B97" w14:textId="03C2503E" w:rsidR="00E7554E" w:rsidRPr="00A3563B" w:rsidRDefault="00E7554E" w:rsidP="00295BB4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414251">
        <w:rPr>
          <w:color w:val="000000" w:themeColor="text1"/>
          <w:sz w:val="22"/>
          <w:szCs w:val="22"/>
          <w:lang w:val="hr-HR"/>
        </w:rPr>
        <w:t>Šet</w:t>
      </w:r>
      <w:r w:rsidR="007B4D5E" w:rsidRPr="00414251">
        <w:rPr>
          <w:color w:val="000000" w:themeColor="text1"/>
          <w:sz w:val="22"/>
          <w:szCs w:val="22"/>
          <w:lang w:val="hr-HR"/>
        </w:rPr>
        <w:t>alište</w:t>
      </w:r>
      <w:r w:rsidR="00453826" w:rsidRPr="00414251">
        <w:rPr>
          <w:color w:val="000000" w:themeColor="text1"/>
          <w:sz w:val="22"/>
          <w:szCs w:val="22"/>
          <w:lang w:val="hr-HR"/>
        </w:rPr>
        <w:t xml:space="preserve"> </w:t>
      </w:r>
      <w:r w:rsidRPr="00414251">
        <w:rPr>
          <w:color w:val="000000" w:themeColor="text1"/>
          <w:sz w:val="22"/>
          <w:szCs w:val="22"/>
          <w:lang w:val="hr-HR"/>
        </w:rPr>
        <w:t xml:space="preserve">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kao dobro </w:t>
      </w:r>
      <w:r w:rsidR="00FC4BA5">
        <w:rPr>
          <w:color w:val="000000" w:themeColor="text1"/>
          <w:sz w:val="22"/>
          <w:szCs w:val="22"/>
          <w:lang w:val="hr-HR"/>
        </w:rPr>
        <w:t xml:space="preserve">od lokalnog </w:t>
      </w:r>
      <w:r w:rsidR="00FC4BA5" w:rsidRPr="00FC4BA5">
        <w:rPr>
          <w:color w:val="000000" w:themeColor="text1"/>
          <w:sz w:val="22"/>
          <w:szCs w:val="22"/>
          <w:lang w:val="hr-HR"/>
        </w:rPr>
        <w:t>kulturno-povijesnog i društvenog značenja</w:t>
      </w:r>
      <w:r w:rsidR="00FC4BA5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uživa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osobitu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zaštitu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propisanu odredbama Zakona o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zaštiti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i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očuvanju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kulturnih dobara,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što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podrazumijeva provedbu mjera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pravne i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stručne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naravi propisane zakonom, sukladno pravilima konzervatorske struke. </w:t>
      </w:r>
    </w:p>
    <w:p w14:paraId="2DC10F0D" w14:textId="77777777" w:rsidR="00E7554E" w:rsidRPr="00A3563B" w:rsidRDefault="00E7554E" w:rsidP="00E7554E">
      <w:pPr>
        <w:pStyle w:val="StandardWeb"/>
        <w:rPr>
          <w:color w:val="000000" w:themeColor="text1"/>
          <w:sz w:val="22"/>
          <w:szCs w:val="22"/>
          <w:lang w:val="pt-BR"/>
        </w:rPr>
      </w:pPr>
      <w:r w:rsidRPr="00A3563B">
        <w:rPr>
          <w:color w:val="000000" w:themeColor="text1"/>
          <w:sz w:val="22"/>
          <w:szCs w:val="22"/>
          <w:lang w:val="pt-BR"/>
        </w:rPr>
        <w:t xml:space="preserve">Pod mjerama iz stavka 1. ovoga članka podrazumijeva se kako slijedi: </w:t>
      </w:r>
    </w:p>
    <w:p w14:paraId="626B2E7A" w14:textId="71DC3594" w:rsidR="00D43B5A" w:rsidRPr="00414251" w:rsidRDefault="00D43B5A" w:rsidP="004715FA">
      <w:pPr>
        <w:spacing w:after="75"/>
        <w:ind w:firstLine="708"/>
        <w:jc w:val="both"/>
        <w:rPr>
          <w:color w:val="000000" w:themeColor="text1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pt-BR"/>
        </w:rPr>
        <w:t xml:space="preserve">– Grad </w:t>
      </w:r>
      <w:r w:rsidRPr="00414251">
        <w:rPr>
          <w:color w:val="000000" w:themeColor="text1"/>
          <w:sz w:val="22"/>
          <w:szCs w:val="22"/>
          <w:lang w:val="hr-HR"/>
        </w:rPr>
        <w:t>Opatija</w:t>
      </w:r>
      <w:r w:rsidRPr="00A3563B">
        <w:rPr>
          <w:color w:val="000000" w:themeColor="text1"/>
          <w:sz w:val="22"/>
          <w:szCs w:val="22"/>
          <w:lang w:val="pt-BR"/>
        </w:rPr>
        <w:t xml:space="preserve"> (u daljnjem tekstu: Grad) </w:t>
      </w:r>
      <w:r w:rsidRPr="00414251">
        <w:rPr>
          <w:color w:val="000000" w:themeColor="text1"/>
          <w:sz w:val="22"/>
          <w:szCs w:val="22"/>
          <w:lang w:val="hr-HR"/>
        </w:rPr>
        <w:t xml:space="preserve">putem </w:t>
      </w:r>
      <w:r w:rsidR="002A074C">
        <w:rPr>
          <w:color w:val="000000" w:themeColor="text1"/>
          <w:sz w:val="22"/>
          <w:szCs w:val="22"/>
          <w:lang w:val="hr-HR"/>
        </w:rPr>
        <w:t>nadležnog odjela osigurat</w:t>
      </w:r>
      <w:r w:rsidR="0077338F" w:rsidRPr="00414251">
        <w:rPr>
          <w:color w:val="000000" w:themeColor="text1"/>
          <w:sz w:val="22"/>
          <w:szCs w:val="22"/>
          <w:lang w:val="hr-HR"/>
        </w:rPr>
        <w:t xml:space="preserve"> </w:t>
      </w:r>
      <w:r w:rsidRPr="00414251">
        <w:rPr>
          <w:color w:val="000000" w:themeColor="text1"/>
          <w:sz w:val="22"/>
          <w:szCs w:val="22"/>
          <w:lang w:val="hr-HR"/>
        </w:rPr>
        <w:t>će</w:t>
      </w:r>
      <w:r w:rsidRPr="00A3563B">
        <w:rPr>
          <w:color w:val="000000" w:themeColor="text1"/>
          <w:sz w:val="22"/>
          <w:szCs w:val="22"/>
          <w:lang w:val="pt-BR"/>
        </w:rPr>
        <w:t xml:space="preserve"> stalno praćenje stanja </w:t>
      </w:r>
      <w:r w:rsidR="00FE684A">
        <w:rPr>
          <w:color w:val="000000" w:themeColor="text1"/>
          <w:sz w:val="22"/>
          <w:szCs w:val="22"/>
          <w:lang w:val="hr-HR"/>
        </w:rPr>
        <w:t>D</w:t>
      </w:r>
      <w:r w:rsidRPr="00A3563B">
        <w:rPr>
          <w:color w:val="000000" w:themeColor="text1"/>
          <w:sz w:val="22"/>
          <w:szCs w:val="22"/>
          <w:lang w:val="pt-BR"/>
        </w:rPr>
        <w:t>obra</w:t>
      </w:r>
      <w:r w:rsidRPr="00414251">
        <w:rPr>
          <w:color w:val="000000" w:themeColor="text1"/>
          <w:sz w:val="22"/>
          <w:szCs w:val="22"/>
          <w:lang w:val="hr-HR"/>
        </w:rPr>
        <w:t xml:space="preserve">. Pritom će </w:t>
      </w:r>
      <w:r w:rsidRPr="00A3563B">
        <w:rPr>
          <w:color w:val="000000" w:themeColor="text1"/>
          <w:sz w:val="22"/>
          <w:szCs w:val="22"/>
          <w:lang w:val="hr-HR"/>
        </w:rPr>
        <w:t xml:space="preserve">jedanput godišnje izvršiti </w:t>
      </w:r>
      <w:r w:rsidR="0077338F" w:rsidRPr="00414251">
        <w:rPr>
          <w:color w:val="000000" w:themeColor="text1"/>
          <w:sz w:val="22"/>
          <w:szCs w:val="22"/>
          <w:lang w:val="hr-HR"/>
        </w:rPr>
        <w:t>obilazak Šetališta</w:t>
      </w:r>
      <w:r w:rsidRPr="00A3563B">
        <w:rPr>
          <w:color w:val="000000" w:themeColor="text1"/>
          <w:sz w:val="22"/>
          <w:szCs w:val="22"/>
          <w:lang w:val="hr-HR"/>
        </w:rPr>
        <w:t xml:space="preserve"> </w:t>
      </w:r>
      <w:r w:rsidR="0077338F" w:rsidRPr="00414251">
        <w:rPr>
          <w:color w:val="000000" w:themeColor="text1"/>
          <w:sz w:val="22"/>
          <w:szCs w:val="22"/>
          <w:lang w:val="hr-HR"/>
        </w:rPr>
        <w:t>te izraditi</w:t>
      </w:r>
      <w:r w:rsidRPr="00A3563B">
        <w:rPr>
          <w:color w:val="000000" w:themeColor="text1"/>
          <w:sz w:val="22"/>
          <w:szCs w:val="22"/>
          <w:lang w:val="hr-HR"/>
        </w:rPr>
        <w:t xml:space="preserve"> izvješ</w:t>
      </w:r>
      <w:r w:rsidR="0077338F" w:rsidRPr="00414251">
        <w:rPr>
          <w:color w:val="000000" w:themeColor="text1"/>
          <w:sz w:val="22"/>
          <w:szCs w:val="22"/>
          <w:lang w:val="hr-HR"/>
        </w:rPr>
        <w:t xml:space="preserve">taj </w:t>
      </w:r>
      <w:r w:rsidR="00A3563B">
        <w:rPr>
          <w:color w:val="000000" w:themeColor="text1"/>
          <w:sz w:val="22"/>
          <w:szCs w:val="22"/>
          <w:lang w:val="hr-HR"/>
        </w:rPr>
        <w:t xml:space="preserve">i </w:t>
      </w:r>
      <w:r w:rsidR="002A074C">
        <w:rPr>
          <w:color w:val="000000" w:themeColor="text1"/>
          <w:sz w:val="22"/>
          <w:szCs w:val="22"/>
          <w:lang w:val="hr-HR"/>
        </w:rPr>
        <w:t xml:space="preserve">dokumentirati </w:t>
      </w:r>
      <w:r w:rsidR="00A3563B">
        <w:rPr>
          <w:color w:val="000000" w:themeColor="text1"/>
          <w:sz w:val="22"/>
          <w:szCs w:val="22"/>
          <w:lang w:val="hr-HR"/>
        </w:rPr>
        <w:t>zatečeno</w:t>
      </w:r>
      <w:r w:rsidR="002A074C">
        <w:rPr>
          <w:color w:val="000000" w:themeColor="text1"/>
          <w:sz w:val="22"/>
          <w:szCs w:val="22"/>
          <w:lang w:val="hr-HR"/>
        </w:rPr>
        <w:t xml:space="preserve"> stanje </w:t>
      </w:r>
      <w:r w:rsidR="00A3563B">
        <w:rPr>
          <w:color w:val="000000" w:themeColor="text1"/>
          <w:sz w:val="22"/>
          <w:szCs w:val="22"/>
          <w:lang w:val="hr-HR"/>
        </w:rPr>
        <w:t>vegetacije i graditeljskih dijelova (rubnjaka, Vele i Male fortice, suhozida, stijena s natpisnim pločama)</w:t>
      </w:r>
      <w:r w:rsidR="002A074C" w:rsidRPr="00A3563B">
        <w:rPr>
          <w:color w:val="000000" w:themeColor="text1"/>
          <w:sz w:val="22"/>
          <w:szCs w:val="22"/>
          <w:lang w:val="hr-HR"/>
        </w:rPr>
        <w:t xml:space="preserve"> </w:t>
      </w:r>
      <w:r w:rsidR="002A074C" w:rsidRPr="00414251">
        <w:rPr>
          <w:color w:val="000000" w:themeColor="text1"/>
          <w:sz w:val="22"/>
          <w:szCs w:val="22"/>
          <w:lang w:val="hr-HR"/>
        </w:rPr>
        <w:t xml:space="preserve">na području obuhvata </w:t>
      </w:r>
      <w:r w:rsidR="00FE684A">
        <w:rPr>
          <w:color w:val="000000" w:themeColor="text1"/>
          <w:sz w:val="22"/>
          <w:szCs w:val="22"/>
          <w:lang w:val="hr-HR"/>
        </w:rPr>
        <w:t>Dobra</w:t>
      </w:r>
      <w:r w:rsidR="004715FA" w:rsidRPr="00414251">
        <w:rPr>
          <w:color w:val="000000" w:themeColor="text1"/>
          <w:sz w:val="22"/>
          <w:szCs w:val="22"/>
          <w:lang w:val="hr-HR"/>
        </w:rPr>
        <w:t>;</w:t>
      </w:r>
    </w:p>
    <w:p w14:paraId="3FA68B2F" w14:textId="7051E321" w:rsidR="0027596E" w:rsidRPr="00414251" w:rsidRDefault="00D43B5A" w:rsidP="002A074C">
      <w:pPr>
        <w:spacing w:after="75"/>
        <w:ind w:firstLine="708"/>
        <w:jc w:val="both"/>
        <w:rPr>
          <w:color w:val="000000" w:themeColor="text1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>–</w:t>
      </w:r>
      <w:r w:rsidR="004715FA" w:rsidRPr="00414251">
        <w:rPr>
          <w:color w:val="000000" w:themeColor="text1"/>
          <w:sz w:val="22"/>
          <w:szCs w:val="22"/>
          <w:lang w:val="hr-HR"/>
        </w:rPr>
        <w:t xml:space="preserve"> nadležni odjel</w:t>
      </w:r>
      <w:r w:rsidRPr="00A3563B">
        <w:rPr>
          <w:color w:val="000000" w:themeColor="text1"/>
          <w:sz w:val="22"/>
          <w:szCs w:val="22"/>
          <w:lang w:val="hr-HR"/>
        </w:rPr>
        <w:t xml:space="preserve"> Grada organizirat će vođenje dosjea predmetnog </w:t>
      </w:r>
      <w:r w:rsidR="00FC4BA5">
        <w:rPr>
          <w:color w:val="000000" w:themeColor="text1"/>
          <w:sz w:val="22"/>
          <w:szCs w:val="22"/>
          <w:lang w:val="hr-HR"/>
        </w:rPr>
        <w:t>D</w:t>
      </w:r>
      <w:r w:rsidRPr="00A3563B">
        <w:rPr>
          <w:color w:val="000000" w:themeColor="text1"/>
          <w:sz w:val="22"/>
          <w:szCs w:val="22"/>
          <w:lang w:val="hr-HR"/>
        </w:rPr>
        <w:t xml:space="preserve">obra, u kome će biti prikupljeni povijesni podaci o </w:t>
      </w:r>
      <w:r w:rsidR="00164B90">
        <w:rPr>
          <w:color w:val="000000" w:themeColor="text1"/>
          <w:sz w:val="22"/>
          <w:szCs w:val="22"/>
          <w:lang w:val="hr-HR"/>
        </w:rPr>
        <w:t>Dobru</w:t>
      </w:r>
      <w:r w:rsidRPr="00A3563B">
        <w:rPr>
          <w:color w:val="000000" w:themeColor="text1"/>
          <w:sz w:val="22"/>
          <w:szCs w:val="22"/>
          <w:lang w:val="hr-HR"/>
        </w:rPr>
        <w:t xml:space="preserve"> (od doba njegova nastanka, kroz sve </w:t>
      </w:r>
      <w:r w:rsidR="002A074C">
        <w:rPr>
          <w:color w:val="000000" w:themeColor="text1"/>
          <w:sz w:val="22"/>
          <w:szCs w:val="22"/>
          <w:lang w:val="hr-HR"/>
        </w:rPr>
        <w:t xml:space="preserve">povijesne </w:t>
      </w:r>
      <w:r w:rsidRPr="00A3563B">
        <w:rPr>
          <w:color w:val="000000" w:themeColor="text1"/>
          <w:sz w:val="22"/>
          <w:szCs w:val="22"/>
          <w:lang w:val="hr-HR"/>
        </w:rPr>
        <w:t>faze, a činit će ga povijesne fotografije te sva ostala relevantna dokumentacija</w:t>
      </w:r>
      <w:r w:rsidR="002A074C">
        <w:rPr>
          <w:color w:val="000000" w:themeColor="text1"/>
          <w:sz w:val="22"/>
          <w:szCs w:val="22"/>
          <w:lang w:val="hr-HR"/>
        </w:rPr>
        <w:t>)</w:t>
      </w:r>
      <w:r w:rsidR="0077338F" w:rsidRPr="00414251">
        <w:rPr>
          <w:color w:val="000000" w:themeColor="text1"/>
          <w:sz w:val="22"/>
          <w:szCs w:val="22"/>
          <w:lang w:val="hr-HR"/>
        </w:rPr>
        <w:t xml:space="preserve">. Temeljni dokument dosjea </w:t>
      </w:r>
      <w:r w:rsidR="00164B90">
        <w:rPr>
          <w:color w:val="000000" w:themeColor="text1"/>
          <w:sz w:val="22"/>
          <w:szCs w:val="22"/>
          <w:lang w:val="hr-HR"/>
        </w:rPr>
        <w:t>D</w:t>
      </w:r>
      <w:r w:rsidR="0077338F" w:rsidRPr="00414251">
        <w:rPr>
          <w:color w:val="000000" w:themeColor="text1"/>
          <w:sz w:val="22"/>
          <w:szCs w:val="22"/>
          <w:lang w:val="hr-HR"/>
        </w:rPr>
        <w:t xml:space="preserve">obra je </w:t>
      </w:r>
      <w:r w:rsidR="00867741">
        <w:rPr>
          <w:color w:val="000000" w:themeColor="text1"/>
          <w:sz w:val="22"/>
          <w:szCs w:val="22"/>
          <w:lang w:val="hr-HR"/>
        </w:rPr>
        <w:t>P</w:t>
      </w:r>
      <w:r w:rsidR="0077338F" w:rsidRPr="00414251">
        <w:rPr>
          <w:color w:val="000000" w:themeColor="text1"/>
          <w:sz w:val="22"/>
          <w:szCs w:val="22"/>
          <w:lang w:val="hr-HR"/>
        </w:rPr>
        <w:t>ovijesn</w:t>
      </w:r>
      <w:r w:rsidR="00867741">
        <w:rPr>
          <w:color w:val="000000" w:themeColor="text1"/>
          <w:sz w:val="22"/>
          <w:szCs w:val="22"/>
          <w:lang w:val="hr-HR"/>
        </w:rPr>
        <w:t>o-</w:t>
      </w:r>
      <w:r w:rsidR="0077338F" w:rsidRPr="00414251">
        <w:rPr>
          <w:color w:val="000000" w:themeColor="text1"/>
          <w:sz w:val="22"/>
          <w:szCs w:val="22"/>
          <w:lang w:val="hr-HR"/>
        </w:rPr>
        <w:t>krajobrazna analiza Šetališta sa smjernicama održavanja</w:t>
      </w:r>
      <w:r w:rsidR="002A074C">
        <w:rPr>
          <w:color w:val="000000" w:themeColor="text1"/>
          <w:sz w:val="22"/>
          <w:szCs w:val="22"/>
          <w:lang w:val="hr-HR"/>
        </w:rPr>
        <w:t xml:space="preserve"> i kartografskim prikazom obuhvata</w:t>
      </w:r>
      <w:r w:rsidR="00B32B6D">
        <w:rPr>
          <w:color w:val="000000" w:themeColor="text1"/>
          <w:sz w:val="22"/>
          <w:szCs w:val="22"/>
          <w:lang w:val="hr-HR"/>
        </w:rPr>
        <w:t xml:space="preserve">. Po izradi Povijesno-krajobrazne analize </w:t>
      </w:r>
      <w:r w:rsidR="00B32B6D" w:rsidRPr="00414251">
        <w:rPr>
          <w:color w:val="000000" w:themeColor="text1"/>
          <w:sz w:val="22"/>
          <w:szCs w:val="22"/>
          <w:lang w:val="hr-HR"/>
        </w:rPr>
        <w:t>Šetališta</w:t>
      </w:r>
      <w:r w:rsidR="00B32B6D">
        <w:rPr>
          <w:color w:val="000000" w:themeColor="text1"/>
          <w:sz w:val="22"/>
          <w:szCs w:val="22"/>
          <w:lang w:val="hr-HR"/>
        </w:rPr>
        <w:t xml:space="preserve"> potrebno je </w:t>
      </w:r>
      <w:r w:rsidR="00C92186">
        <w:rPr>
          <w:color w:val="000000" w:themeColor="text1"/>
          <w:sz w:val="22"/>
          <w:szCs w:val="22"/>
          <w:lang w:val="hr-HR"/>
        </w:rPr>
        <w:t xml:space="preserve">za istu </w:t>
      </w:r>
      <w:r w:rsidR="00B32B6D">
        <w:rPr>
          <w:color w:val="000000" w:themeColor="text1"/>
          <w:sz w:val="22"/>
          <w:szCs w:val="22"/>
          <w:lang w:val="hr-HR"/>
        </w:rPr>
        <w:t>ishoditi Mi</w:t>
      </w:r>
      <w:r w:rsidR="00B32B6D" w:rsidRPr="00414251">
        <w:rPr>
          <w:color w:val="000000" w:themeColor="text1"/>
          <w:sz w:val="22"/>
          <w:szCs w:val="22"/>
          <w:lang w:val="hr-HR"/>
        </w:rPr>
        <w:t>š</w:t>
      </w:r>
      <w:r w:rsidR="00B32B6D">
        <w:rPr>
          <w:color w:val="000000" w:themeColor="text1"/>
          <w:sz w:val="22"/>
          <w:szCs w:val="22"/>
          <w:lang w:val="hr-HR"/>
        </w:rPr>
        <w:t>ljenje Konzervatorskog odjela u Rijeci</w:t>
      </w:r>
      <w:r w:rsidR="002A074C">
        <w:rPr>
          <w:color w:val="000000" w:themeColor="text1"/>
          <w:sz w:val="22"/>
          <w:szCs w:val="22"/>
          <w:lang w:val="hr-HR"/>
        </w:rPr>
        <w:t>;</w:t>
      </w:r>
      <w:r w:rsidR="008D300D">
        <w:rPr>
          <w:color w:val="000000" w:themeColor="text1"/>
          <w:sz w:val="22"/>
          <w:szCs w:val="22"/>
          <w:lang w:val="hr-HR"/>
        </w:rPr>
        <w:t xml:space="preserve"> </w:t>
      </w:r>
    </w:p>
    <w:p w14:paraId="533F6548" w14:textId="736282DB" w:rsidR="0077338F" w:rsidRPr="00414251" w:rsidRDefault="00D43B5A" w:rsidP="0077338F">
      <w:pPr>
        <w:spacing w:after="75"/>
        <w:jc w:val="both"/>
        <w:rPr>
          <w:color w:val="FF0000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 xml:space="preserve">            – </w:t>
      </w:r>
      <w:r w:rsidR="004715FA" w:rsidRPr="00414251">
        <w:rPr>
          <w:color w:val="000000" w:themeColor="text1"/>
          <w:sz w:val="22"/>
          <w:szCs w:val="22"/>
          <w:lang w:val="hr-HR"/>
        </w:rPr>
        <w:t xml:space="preserve">Grad će putem nadležnog odjela davati mišljenja za </w:t>
      </w:r>
      <w:r w:rsidR="002A074C">
        <w:rPr>
          <w:color w:val="000000" w:themeColor="text1"/>
          <w:sz w:val="22"/>
          <w:szCs w:val="22"/>
          <w:lang w:val="hr-HR"/>
        </w:rPr>
        <w:t xml:space="preserve">nove </w:t>
      </w:r>
      <w:r w:rsidR="004715FA" w:rsidRPr="00414251">
        <w:rPr>
          <w:color w:val="000000" w:themeColor="text1"/>
          <w:sz w:val="22"/>
          <w:szCs w:val="22"/>
          <w:lang w:val="hr-HR"/>
        </w:rPr>
        <w:t xml:space="preserve">zahvate u području obuhvata </w:t>
      </w:r>
      <w:r w:rsidR="00164B90">
        <w:rPr>
          <w:color w:val="000000" w:themeColor="text1"/>
          <w:sz w:val="22"/>
          <w:szCs w:val="22"/>
          <w:lang w:val="hr-HR"/>
        </w:rPr>
        <w:t>D</w:t>
      </w:r>
      <w:r w:rsidR="004715FA" w:rsidRPr="00414251">
        <w:rPr>
          <w:color w:val="000000" w:themeColor="text1"/>
          <w:sz w:val="22"/>
          <w:szCs w:val="22"/>
          <w:lang w:val="hr-HR"/>
        </w:rPr>
        <w:t>obra</w:t>
      </w:r>
      <w:r w:rsidR="002A074C">
        <w:rPr>
          <w:color w:val="000000" w:themeColor="text1"/>
          <w:sz w:val="22"/>
          <w:szCs w:val="22"/>
          <w:lang w:val="hr-HR"/>
        </w:rPr>
        <w:t xml:space="preserve">, na način da se do donošenja Povijesno-krajobrazne analize Šetališta </w:t>
      </w:r>
      <w:r w:rsidR="004715FA" w:rsidRPr="00414251">
        <w:rPr>
          <w:color w:val="000000" w:themeColor="text1"/>
          <w:sz w:val="22"/>
          <w:szCs w:val="22"/>
          <w:lang w:val="hr-HR"/>
        </w:rPr>
        <w:t xml:space="preserve">strogo </w:t>
      </w:r>
      <w:r w:rsidRPr="00A3563B">
        <w:rPr>
          <w:color w:val="000000" w:themeColor="text1"/>
          <w:sz w:val="22"/>
          <w:szCs w:val="22"/>
          <w:lang w:val="hr-HR"/>
        </w:rPr>
        <w:t xml:space="preserve">zabranjuju svi </w:t>
      </w:r>
      <w:r w:rsidR="004715FA" w:rsidRPr="00414251">
        <w:rPr>
          <w:color w:val="000000" w:themeColor="text1"/>
          <w:sz w:val="22"/>
          <w:szCs w:val="22"/>
          <w:lang w:val="hr-HR"/>
        </w:rPr>
        <w:t xml:space="preserve">građevinski </w:t>
      </w:r>
      <w:r w:rsidR="004927E9" w:rsidRPr="00FE684A">
        <w:rPr>
          <w:color w:val="000000" w:themeColor="text1"/>
          <w:sz w:val="22"/>
          <w:szCs w:val="22"/>
          <w:lang w:val="hr-HR"/>
        </w:rPr>
        <w:t xml:space="preserve">zahvati </w:t>
      </w:r>
      <w:r w:rsidR="004927E9" w:rsidRPr="00A3563B">
        <w:rPr>
          <w:color w:val="000000" w:themeColor="text1"/>
          <w:sz w:val="22"/>
          <w:szCs w:val="22"/>
          <w:lang w:val="hr-HR"/>
        </w:rPr>
        <w:t xml:space="preserve">na </w:t>
      </w:r>
      <w:r w:rsidR="000E4C8B" w:rsidRPr="00FE684A">
        <w:rPr>
          <w:color w:val="000000" w:themeColor="text1"/>
          <w:sz w:val="22"/>
          <w:szCs w:val="22"/>
          <w:lang w:val="hr-HR"/>
        </w:rPr>
        <w:t>D</w:t>
      </w:r>
      <w:r w:rsidR="004927E9" w:rsidRPr="00FE684A">
        <w:rPr>
          <w:color w:val="000000" w:themeColor="text1"/>
          <w:sz w:val="22"/>
          <w:szCs w:val="22"/>
          <w:lang w:val="hr-HR"/>
        </w:rPr>
        <w:t>o</w:t>
      </w:r>
      <w:r w:rsidR="000E4C8B" w:rsidRPr="00FE684A">
        <w:rPr>
          <w:color w:val="000000" w:themeColor="text1"/>
          <w:sz w:val="22"/>
          <w:szCs w:val="22"/>
          <w:lang w:val="hr-HR"/>
        </w:rPr>
        <w:t>bru</w:t>
      </w:r>
      <w:r w:rsidR="005A3431">
        <w:rPr>
          <w:color w:val="000000" w:themeColor="text1"/>
          <w:sz w:val="22"/>
          <w:szCs w:val="22"/>
          <w:lang w:val="hr-HR"/>
        </w:rPr>
        <w:t>, osim redovnog održavanja i neinvazivnih popravaka oštećenja nastalih prirodnim i ljudskim utjecajem</w:t>
      </w:r>
      <w:r w:rsidR="000E4C8B" w:rsidRPr="00FE684A">
        <w:rPr>
          <w:color w:val="000000" w:themeColor="text1"/>
          <w:sz w:val="22"/>
          <w:szCs w:val="22"/>
          <w:lang w:val="hr-HR"/>
        </w:rPr>
        <w:t xml:space="preserve">. </w:t>
      </w:r>
      <w:r w:rsidR="004715FA" w:rsidRPr="00414251">
        <w:rPr>
          <w:color w:val="000000" w:themeColor="text1"/>
          <w:sz w:val="22"/>
          <w:szCs w:val="22"/>
          <w:lang w:val="hr-HR"/>
        </w:rPr>
        <w:t>Posebno se štite gajevi lovora i primjerci hrasta medunc</w:t>
      </w:r>
      <w:r w:rsidR="0077338F" w:rsidRPr="00414251">
        <w:rPr>
          <w:color w:val="000000" w:themeColor="text1"/>
          <w:sz w:val="22"/>
          <w:szCs w:val="22"/>
          <w:lang w:val="hr-HR"/>
        </w:rPr>
        <w:t>a</w:t>
      </w:r>
      <w:r w:rsidR="0027596E" w:rsidRPr="00414251">
        <w:rPr>
          <w:color w:val="000000" w:themeColor="text1"/>
          <w:sz w:val="22"/>
          <w:szCs w:val="22"/>
          <w:lang w:val="hr-HR"/>
        </w:rPr>
        <w:t xml:space="preserve"> te </w:t>
      </w:r>
      <w:r w:rsidR="0077338F" w:rsidRPr="00414251">
        <w:rPr>
          <w:color w:val="000000" w:themeColor="text1"/>
          <w:sz w:val="22"/>
          <w:szCs w:val="22"/>
          <w:lang w:val="hr-HR"/>
        </w:rPr>
        <w:t>objekti</w:t>
      </w:r>
      <w:r w:rsidR="0077338F" w:rsidRPr="00414251">
        <w:rPr>
          <w:rStyle w:val="Referencakomentara"/>
          <w:color w:val="000000" w:themeColor="text1"/>
          <w:sz w:val="22"/>
          <w:szCs w:val="22"/>
          <w:lang w:val="hr-HR"/>
        </w:rPr>
        <w:t xml:space="preserve"> </w:t>
      </w:r>
      <w:r w:rsidR="0077338F" w:rsidRPr="00414251">
        <w:rPr>
          <w:color w:val="000000" w:themeColor="text1"/>
          <w:sz w:val="22"/>
          <w:szCs w:val="22"/>
          <w:lang w:val="hr-HR"/>
        </w:rPr>
        <w:t>na</w:t>
      </w:r>
      <w:r w:rsidR="0027596E" w:rsidRPr="00414251">
        <w:rPr>
          <w:color w:val="000000" w:themeColor="text1"/>
          <w:sz w:val="22"/>
          <w:szCs w:val="22"/>
          <w:lang w:val="hr-HR"/>
        </w:rPr>
        <w:t>stal</w:t>
      </w:r>
      <w:r w:rsidR="0077338F" w:rsidRPr="00414251">
        <w:rPr>
          <w:color w:val="000000" w:themeColor="text1"/>
          <w:sz w:val="22"/>
          <w:szCs w:val="22"/>
          <w:lang w:val="hr-HR"/>
        </w:rPr>
        <w:t>i</w:t>
      </w:r>
      <w:r w:rsidR="0027596E" w:rsidRPr="00414251">
        <w:rPr>
          <w:color w:val="000000" w:themeColor="text1"/>
          <w:sz w:val="22"/>
          <w:szCs w:val="22"/>
          <w:lang w:val="hr-HR"/>
        </w:rPr>
        <w:t xml:space="preserve"> tehnikom </w:t>
      </w:r>
      <w:proofErr w:type="spellStart"/>
      <w:r w:rsidR="0027596E" w:rsidRPr="00414251">
        <w:rPr>
          <w:color w:val="000000" w:themeColor="text1"/>
          <w:sz w:val="22"/>
          <w:szCs w:val="22"/>
          <w:lang w:val="hr-HR"/>
        </w:rPr>
        <w:lastRenderedPageBreak/>
        <w:t>suhozidanja</w:t>
      </w:r>
      <w:proofErr w:type="spellEnd"/>
      <w:r w:rsidR="0027596E" w:rsidRPr="00414251">
        <w:rPr>
          <w:color w:val="000000" w:themeColor="text1"/>
          <w:sz w:val="22"/>
          <w:szCs w:val="22"/>
          <w:lang w:val="hr-HR"/>
        </w:rPr>
        <w:t>.</w:t>
      </w:r>
      <w:r w:rsidR="0077338F" w:rsidRPr="00414251">
        <w:rPr>
          <w:color w:val="000000" w:themeColor="text1"/>
          <w:sz w:val="22"/>
          <w:szCs w:val="22"/>
          <w:lang w:val="hr-HR"/>
        </w:rPr>
        <w:t xml:space="preserve"> Obnova </w:t>
      </w:r>
      <w:proofErr w:type="spellStart"/>
      <w:r w:rsidR="0077338F" w:rsidRPr="00414251">
        <w:rPr>
          <w:color w:val="000000" w:themeColor="text1"/>
          <w:sz w:val="22"/>
          <w:szCs w:val="22"/>
          <w:lang w:val="hr-HR"/>
        </w:rPr>
        <w:t>suhozidne</w:t>
      </w:r>
      <w:proofErr w:type="spellEnd"/>
      <w:r w:rsidR="0077338F" w:rsidRPr="00414251">
        <w:rPr>
          <w:color w:val="000000" w:themeColor="text1"/>
          <w:sz w:val="22"/>
          <w:szCs w:val="22"/>
          <w:lang w:val="hr-HR"/>
        </w:rPr>
        <w:t xml:space="preserve"> gradnje i povijesnih objekata treba se provoditi u skladu s konzervatorskom strukom.</w:t>
      </w:r>
      <w:r w:rsidR="008D300D">
        <w:rPr>
          <w:color w:val="000000" w:themeColor="text1"/>
          <w:sz w:val="22"/>
          <w:szCs w:val="22"/>
          <w:lang w:val="hr-HR"/>
        </w:rPr>
        <w:t xml:space="preserve"> 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Nakon </w:t>
      </w:r>
      <w:r w:rsidR="002A074C">
        <w:rPr>
          <w:color w:val="000000" w:themeColor="text1"/>
          <w:sz w:val="22"/>
          <w:szCs w:val="22"/>
          <w:lang w:val="hr-HR"/>
        </w:rPr>
        <w:t>izra</w:t>
      </w:r>
      <w:r w:rsidR="00C80001" w:rsidRPr="009E1D24">
        <w:rPr>
          <w:color w:val="000000" w:themeColor="text1"/>
          <w:sz w:val="22"/>
          <w:szCs w:val="22"/>
          <w:lang w:val="hr-HR"/>
        </w:rPr>
        <w:t xml:space="preserve">de </w:t>
      </w:r>
      <w:r w:rsidR="00B73DA8" w:rsidRPr="009E1D24">
        <w:rPr>
          <w:color w:val="000000" w:themeColor="text1"/>
          <w:sz w:val="22"/>
          <w:szCs w:val="22"/>
          <w:lang w:val="hr-HR"/>
        </w:rPr>
        <w:t>P</w:t>
      </w:r>
      <w:r w:rsidR="008D300D" w:rsidRPr="009E1D24">
        <w:rPr>
          <w:color w:val="000000" w:themeColor="text1"/>
          <w:sz w:val="22"/>
          <w:szCs w:val="22"/>
          <w:lang w:val="hr-HR"/>
        </w:rPr>
        <w:t>ovijesn</w:t>
      </w:r>
      <w:r w:rsidR="00B73DA8" w:rsidRPr="009E1D24">
        <w:rPr>
          <w:color w:val="000000" w:themeColor="text1"/>
          <w:sz w:val="22"/>
          <w:szCs w:val="22"/>
          <w:lang w:val="hr-HR"/>
        </w:rPr>
        <w:t>o-</w:t>
      </w:r>
      <w:r w:rsidR="008D300D" w:rsidRPr="009E1D24">
        <w:rPr>
          <w:color w:val="000000" w:themeColor="text1"/>
          <w:sz w:val="22"/>
          <w:szCs w:val="22"/>
          <w:lang w:val="hr-HR"/>
        </w:rPr>
        <w:t>krajobrazne analiz</w:t>
      </w:r>
      <w:r w:rsidR="00C80001" w:rsidRPr="009E1D24">
        <w:rPr>
          <w:color w:val="000000" w:themeColor="text1"/>
          <w:sz w:val="22"/>
          <w:szCs w:val="22"/>
          <w:lang w:val="hr-HR"/>
        </w:rPr>
        <w:t>e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 Šetališta sa smjernicama održavanja </w:t>
      </w:r>
      <w:r w:rsidR="002A074C">
        <w:rPr>
          <w:color w:val="000000" w:themeColor="text1"/>
          <w:sz w:val="22"/>
          <w:szCs w:val="22"/>
          <w:lang w:val="hr-HR"/>
        </w:rPr>
        <w:t xml:space="preserve">i kartografskim prikazom obuhvata 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mišljenja za </w:t>
      </w:r>
      <w:r w:rsidR="002A074C">
        <w:rPr>
          <w:color w:val="000000" w:themeColor="text1"/>
          <w:sz w:val="22"/>
          <w:szCs w:val="22"/>
          <w:lang w:val="hr-HR"/>
        </w:rPr>
        <w:t xml:space="preserve">nove </w:t>
      </w:r>
      <w:r w:rsidR="008D300D" w:rsidRPr="009E1D24">
        <w:rPr>
          <w:color w:val="000000" w:themeColor="text1"/>
          <w:sz w:val="22"/>
          <w:szCs w:val="22"/>
          <w:lang w:val="hr-HR"/>
        </w:rPr>
        <w:t>zahvate</w:t>
      </w:r>
      <w:r w:rsidR="002A074C">
        <w:rPr>
          <w:color w:val="000000" w:themeColor="text1"/>
          <w:sz w:val="22"/>
          <w:szCs w:val="22"/>
          <w:lang w:val="hr-HR"/>
        </w:rPr>
        <w:t xml:space="preserve"> 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izdaje nadležni odjel </w:t>
      </w:r>
      <w:r w:rsidR="002A074C">
        <w:rPr>
          <w:color w:val="000000" w:themeColor="text1"/>
          <w:sz w:val="22"/>
          <w:szCs w:val="22"/>
          <w:lang w:val="hr-HR"/>
        </w:rPr>
        <w:t>temeljem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 </w:t>
      </w:r>
      <w:r w:rsidR="00B73DA8" w:rsidRPr="009E1D24">
        <w:rPr>
          <w:color w:val="000000" w:themeColor="text1"/>
          <w:sz w:val="22"/>
          <w:szCs w:val="22"/>
          <w:lang w:val="hr-HR"/>
        </w:rPr>
        <w:t>P</w:t>
      </w:r>
      <w:r w:rsidR="008D300D" w:rsidRPr="009E1D24">
        <w:rPr>
          <w:color w:val="000000" w:themeColor="text1"/>
          <w:sz w:val="22"/>
          <w:szCs w:val="22"/>
          <w:lang w:val="hr-HR"/>
        </w:rPr>
        <w:t>ovijesno</w:t>
      </w:r>
      <w:r w:rsidR="00B73DA8" w:rsidRPr="009E1D24">
        <w:rPr>
          <w:color w:val="000000" w:themeColor="text1"/>
          <w:sz w:val="22"/>
          <w:szCs w:val="22"/>
          <w:lang w:val="hr-HR"/>
        </w:rPr>
        <w:t>-</w:t>
      </w:r>
      <w:r w:rsidR="008D300D" w:rsidRPr="009E1D24">
        <w:rPr>
          <w:color w:val="000000" w:themeColor="text1"/>
          <w:sz w:val="22"/>
          <w:szCs w:val="22"/>
          <w:lang w:val="hr-HR"/>
        </w:rPr>
        <w:t>krajobrazn</w:t>
      </w:r>
      <w:r w:rsidR="002A074C">
        <w:rPr>
          <w:color w:val="000000" w:themeColor="text1"/>
          <w:sz w:val="22"/>
          <w:szCs w:val="22"/>
          <w:lang w:val="hr-HR"/>
        </w:rPr>
        <w:t>e</w:t>
      </w:r>
      <w:r w:rsidR="008D300D" w:rsidRPr="009E1D24">
        <w:rPr>
          <w:color w:val="000000" w:themeColor="text1"/>
          <w:sz w:val="22"/>
          <w:szCs w:val="22"/>
          <w:lang w:val="hr-HR"/>
        </w:rPr>
        <w:t xml:space="preserve"> analiz</w:t>
      </w:r>
      <w:r w:rsidR="002B03E6">
        <w:rPr>
          <w:color w:val="000000" w:themeColor="text1"/>
          <w:sz w:val="22"/>
          <w:szCs w:val="22"/>
          <w:lang w:val="hr-HR"/>
        </w:rPr>
        <w:t>e.</w:t>
      </w:r>
      <w:r w:rsidR="002B03E6" w:rsidRPr="00414251">
        <w:rPr>
          <w:color w:val="FF0000"/>
          <w:sz w:val="22"/>
          <w:szCs w:val="22"/>
          <w:lang w:val="hr-HR"/>
        </w:rPr>
        <w:t xml:space="preserve"> </w:t>
      </w:r>
    </w:p>
    <w:p w14:paraId="061FF6A7" w14:textId="1840E85A" w:rsidR="00E7554E" w:rsidRPr="002B03E6" w:rsidRDefault="00E7554E" w:rsidP="00EA54D4">
      <w:pPr>
        <w:pStyle w:val="StandardWeb"/>
        <w:jc w:val="center"/>
        <w:rPr>
          <w:lang w:val="hr-HR"/>
        </w:rPr>
      </w:pPr>
      <w:proofErr w:type="spellStart"/>
      <w:r w:rsidRPr="00A3563B">
        <w:rPr>
          <w:b/>
          <w:bCs/>
          <w:sz w:val="22"/>
          <w:szCs w:val="22"/>
          <w:lang w:val="hr-HR"/>
        </w:rPr>
        <w:t>Članak</w:t>
      </w:r>
      <w:proofErr w:type="spellEnd"/>
      <w:r w:rsidRPr="00A3563B">
        <w:rPr>
          <w:b/>
          <w:bCs/>
          <w:sz w:val="22"/>
          <w:szCs w:val="22"/>
          <w:lang w:val="hr-HR"/>
        </w:rPr>
        <w:t xml:space="preserve"> 4</w:t>
      </w:r>
      <w:r w:rsidR="002B03E6">
        <w:rPr>
          <w:b/>
          <w:bCs/>
          <w:sz w:val="22"/>
          <w:szCs w:val="22"/>
          <w:lang w:val="hr-HR"/>
        </w:rPr>
        <w:t>.</w:t>
      </w:r>
    </w:p>
    <w:p w14:paraId="13461A3F" w14:textId="1CF75FAE" w:rsidR="00E7554E" w:rsidRPr="00A3563B" w:rsidRDefault="00E7554E" w:rsidP="00295BB4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 xml:space="preserve">Osnovna svrha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zaštite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</w:t>
      </w:r>
      <w:r w:rsidR="00164B90" w:rsidRPr="005F7B35">
        <w:rPr>
          <w:color w:val="000000" w:themeColor="text1"/>
          <w:sz w:val="22"/>
          <w:szCs w:val="22"/>
          <w:lang w:val="hr-HR"/>
        </w:rPr>
        <w:t>D</w:t>
      </w:r>
      <w:r w:rsidRPr="00A3563B">
        <w:rPr>
          <w:color w:val="000000" w:themeColor="text1"/>
          <w:sz w:val="22"/>
          <w:szCs w:val="22"/>
          <w:lang w:val="hr-HR"/>
        </w:rPr>
        <w:t xml:space="preserve">obra iz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članka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1. ove Odluke je njegovo </w:t>
      </w:r>
      <w:proofErr w:type="spellStart"/>
      <w:r w:rsidRPr="00A3563B">
        <w:rPr>
          <w:color w:val="000000" w:themeColor="text1"/>
          <w:sz w:val="22"/>
          <w:szCs w:val="22"/>
          <w:lang w:val="hr-HR"/>
        </w:rPr>
        <w:t>očuvanje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u izvornom obliku te stvaranje povoljnih uvjeta za njegovu revitalizaciju. </w:t>
      </w:r>
    </w:p>
    <w:p w14:paraId="591E65B5" w14:textId="4DB26F6E" w:rsidR="002B03E6" w:rsidRPr="005F7B35" w:rsidRDefault="002B03E6" w:rsidP="00295BB4">
      <w:pPr>
        <w:pStyle w:val="StandardWeb"/>
        <w:jc w:val="both"/>
        <w:rPr>
          <w:color w:val="000000" w:themeColor="text1"/>
          <w:sz w:val="22"/>
          <w:szCs w:val="22"/>
          <w:lang w:val="hr-HR"/>
        </w:rPr>
      </w:pPr>
      <w:r w:rsidRPr="00A3563B">
        <w:rPr>
          <w:color w:val="000000" w:themeColor="text1"/>
          <w:sz w:val="22"/>
          <w:szCs w:val="22"/>
          <w:lang w:val="hr-HR"/>
        </w:rPr>
        <w:t xml:space="preserve">Grad Opatija će svake godine u proračunu predvidjeti financijski iznos od </w:t>
      </w:r>
      <w:r w:rsidR="00FC4BA5">
        <w:rPr>
          <w:color w:val="000000" w:themeColor="text1"/>
          <w:sz w:val="22"/>
          <w:szCs w:val="22"/>
          <w:lang w:val="hr-HR"/>
        </w:rPr>
        <w:t xml:space="preserve">najmanje </w:t>
      </w:r>
      <w:r w:rsidR="00B744B7" w:rsidRPr="005F7B35">
        <w:rPr>
          <w:color w:val="000000" w:themeColor="text1"/>
          <w:sz w:val="22"/>
          <w:szCs w:val="22"/>
          <w:lang w:val="hr-HR"/>
        </w:rPr>
        <w:t>5</w:t>
      </w:r>
      <w:r w:rsidRPr="00A3563B">
        <w:rPr>
          <w:color w:val="000000" w:themeColor="text1"/>
          <w:sz w:val="22"/>
          <w:szCs w:val="22"/>
          <w:lang w:val="hr-HR"/>
        </w:rPr>
        <w:t>.000,00 EUR-a z</w:t>
      </w:r>
      <w:r w:rsidR="00612674">
        <w:rPr>
          <w:color w:val="000000" w:themeColor="text1"/>
          <w:sz w:val="22"/>
          <w:szCs w:val="22"/>
          <w:lang w:val="hr-HR"/>
        </w:rPr>
        <w:t>a re</w:t>
      </w:r>
      <w:r w:rsidRPr="00A3563B">
        <w:rPr>
          <w:color w:val="000000" w:themeColor="text1"/>
          <w:sz w:val="22"/>
          <w:szCs w:val="22"/>
          <w:lang w:val="hr-HR"/>
        </w:rPr>
        <w:t xml:space="preserve">dovno održavanje šetnice Carmen </w:t>
      </w:r>
      <w:proofErr w:type="spellStart"/>
      <w:r w:rsidR="00B67091">
        <w:rPr>
          <w:color w:val="000000" w:themeColor="text1"/>
          <w:sz w:val="22"/>
          <w:szCs w:val="22"/>
          <w:lang w:val="hr-HR"/>
        </w:rPr>
        <w:t>Sylve</w:t>
      </w:r>
      <w:proofErr w:type="spellEnd"/>
      <w:r w:rsidRPr="00A3563B">
        <w:rPr>
          <w:color w:val="000000" w:themeColor="text1"/>
          <w:sz w:val="22"/>
          <w:szCs w:val="22"/>
          <w:lang w:val="hr-HR"/>
        </w:rPr>
        <w:t xml:space="preserve"> kao i posebne iznose potrebne za izradu stručne dokumentacije</w:t>
      </w:r>
      <w:r w:rsidR="00B339B0" w:rsidRPr="005F7B35">
        <w:rPr>
          <w:color w:val="000000" w:themeColor="text1"/>
          <w:sz w:val="22"/>
          <w:szCs w:val="22"/>
          <w:lang w:val="hr-HR"/>
        </w:rPr>
        <w:t>.</w:t>
      </w:r>
    </w:p>
    <w:p w14:paraId="0F32D03E" w14:textId="425CAB1E" w:rsidR="00397BC0" w:rsidRPr="00A3563B" w:rsidRDefault="00397BC0" w:rsidP="00397BC0">
      <w:pPr>
        <w:spacing w:before="100" w:beforeAutospacing="1" w:after="100" w:afterAutospacing="1"/>
        <w:jc w:val="center"/>
        <w:rPr>
          <w:sz w:val="22"/>
          <w:szCs w:val="22"/>
          <w:lang w:val="hr-HR"/>
        </w:rPr>
      </w:pPr>
      <w:proofErr w:type="spellStart"/>
      <w:r w:rsidRPr="00A3563B">
        <w:rPr>
          <w:b/>
          <w:bCs/>
          <w:sz w:val="22"/>
          <w:szCs w:val="22"/>
          <w:lang w:val="hr-HR"/>
        </w:rPr>
        <w:t>Članak</w:t>
      </w:r>
      <w:proofErr w:type="spellEnd"/>
      <w:r w:rsidRPr="00A3563B">
        <w:rPr>
          <w:b/>
          <w:bCs/>
          <w:sz w:val="22"/>
          <w:szCs w:val="22"/>
          <w:lang w:val="hr-HR"/>
        </w:rPr>
        <w:t xml:space="preserve"> 5.</w:t>
      </w:r>
    </w:p>
    <w:p w14:paraId="20D293B4" w14:textId="53D193F5" w:rsidR="00397BC0" w:rsidRPr="00A3563B" w:rsidRDefault="00397BC0" w:rsidP="002B03E6">
      <w:pPr>
        <w:spacing w:before="100" w:beforeAutospacing="1" w:after="100" w:afterAutospacing="1"/>
        <w:rPr>
          <w:sz w:val="22"/>
          <w:szCs w:val="22"/>
          <w:lang w:val="hr-HR"/>
        </w:rPr>
      </w:pPr>
      <w:r w:rsidRPr="00A3563B">
        <w:rPr>
          <w:sz w:val="22"/>
          <w:szCs w:val="22"/>
          <w:lang w:val="hr-HR"/>
        </w:rPr>
        <w:t xml:space="preserve">Ova Odluka dostaviti </w:t>
      </w:r>
      <w:proofErr w:type="spellStart"/>
      <w:r w:rsidRPr="00A3563B">
        <w:rPr>
          <w:sz w:val="22"/>
          <w:szCs w:val="22"/>
          <w:lang w:val="hr-HR"/>
        </w:rPr>
        <w:t>će</w:t>
      </w:r>
      <w:proofErr w:type="spellEnd"/>
      <w:r w:rsidRPr="00A3563B">
        <w:rPr>
          <w:sz w:val="22"/>
          <w:szCs w:val="22"/>
          <w:lang w:val="hr-HR"/>
        </w:rPr>
        <w:t xml:space="preserve"> se Ministarstvu </w:t>
      </w:r>
      <w:proofErr w:type="spellStart"/>
      <w:r w:rsidRPr="00A3563B">
        <w:rPr>
          <w:sz w:val="22"/>
          <w:szCs w:val="22"/>
          <w:lang w:val="hr-HR"/>
        </w:rPr>
        <w:t>nadležnom</w:t>
      </w:r>
      <w:proofErr w:type="spellEnd"/>
      <w:r w:rsidRPr="00A3563B">
        <w:rPr>
          <w:sz w:val="22"/>
          <w:szCs w:val="22"/>
          <w:lang w:val="hr-HR"/>
        </w:rPr>
        <w:t xml:space="preserve"> za kulturu</w:t>
      </w:r>
      <w:r w:rsidR="00FC4BA5">
        <w:rPr>
          <w:sz w:val="22"/>
          <w:szCs w:val="22"/>
          <w:lang w:val="hr-HR"/>
        </w:rPr>
        <w:t xml:space="preserve"> radi upisa u Evidenciju dobara od lokalnog značenja</w:t>
      </w:r>
      <w:r w:rsidRPr="00A3563B">
        <w:rPr>
          <w:sz w:val="22"/>
          <w:szCs w:val="22"/>
          <w:lang w:val="hr-HR"/>
        </w:rPr>
        <w:t xml:space="preserve">, te </w:t>
      </w:r>
      <w:proofErr w:type="spellStart"/>
      <w:r w:rsidRPr="00A3563B">
        <w:rPr>
          <w:sz w:val="22"/>
          <w:szCs w:val="22"/>
          <w:lang w:val="hr-HR"/>
        </w:rPr>
        <w:t>nadležnom</w:t>
      </w:r>
      <w:proofErr w:type="spellEnd"/>
      <w:r w:rsidRPr="00A3563B">
        <w:rPr>
          <w:sz w:val="22"/>
          <w:szCs w:val="22"/>
          <w:lang w:val="hr-HR"/>
        </w:rPr>
        <w:t xml:space="preserve"> sudu radi upisa </w:t>
      </w:r>
      <w:proofErr w:type="spellStart"/>
      <w:r w:rsidRPr="00A3563B">
        <w:rPr>
          <w:sz w:val="22"/>
          <w:szCs w:val="22"/>
          <w:lang w:val="hr-HR"/>
        </w:rPr>
        <w:t>zaštite</w:t>
      </w:r>
      <w:proofErr w:type="spellEnd"/>
      <w:r w:rsidRPr="00A3563B">
        <w:rPr>
          <w:sz w:val="22"/>
          <w:szCs w:val="22"/>
          <w:lang w:val="hr-HR"/>
        </w:rPr>
        <w:t xml:space="preserve"> u </w:t>
      </w:r>
      <w:proofErr w:type="spellStart"/>
      <w:r w:rsidRPr="00A3563B">
        <w:rPr>
          <w:sz w:val="22"/>
          <w:szCs w:val="22"/>
          <w:lang w:val="hr-HR"/>
        </w:rPr>
        <w:t>zemljišne</w:t>
      </w:r>
      <w:proofErr w:type="spellEnd"/>
      <w:r w:rsidRPr="00A3563B">
        <w:rPr>
          <w:sz w:val="22"/>
          <w:szCs w:val="22"/>
          <w:lang w:val="hr-HR"/>
        </w:rPr>
        <w:t xml:space="preserve"> knjige. </w:t>
      </w:r>
    </w:p>
    <w:p w14:paraId="0369917F" w14:textId="619A69A3" w:rsidR="00E7554E" w:rsidRPr="00A3563B" w:rsidRDefault="00E7554E" w:rsidP="00EA54D4">
      <w:pPr>
        <w:pStyle w:val="StandardWeb"/>
        <w:jc w:val="center"/>
        <w:rPr>
          <w:lang w:val="hr-HR"/>
        </w:rPr>
      </w:pPr>
      <w:proofErr w:type="spellStart"/>
      <w:r w:rsidRPr="00A3563B">
        <w:rPr>
          <w:b/>
          <w:bCs/>
          <w:sz w:val="22"/>
          <w:szCs w:val="22"/>
          <w:lang w:val="hr-HR"/>
        </w:rPr>
        <w:t>Članak</w:t>
      </w:r>
      <w:proofErr w:type="spellEnd"/>
      <w:r w:rsidRPr="00A3563B">
        <w:rPr>
          <w:b/>
          <w:bCs/>
          <w:sz w:val="22"/>
          <w:szCs w:val="22"/>
          <w:lang w:val="hr-HR"/>
        </w:rPr>
        <w:t xml:space="preserve"> </w:t>
      </w:r>
      <w:r w:rsidR="00397BC0">
        <w:rPr>
          <w:b/>
          <w:bCs/>
          <w:sz w:val="22"/>
          <w:szCs w:val="22"/>
          <w:lang w:val="hr-HR"/>
        </w:rPr>
        <w:t>6</w:t>
      </w:r>
      <w:r w:rsidRPr="00A3563B">
        <w:rPr>
          <w:b/>
          <w:bCs/>
          <w:sz w:val="22"/>
          <w:szCs w:val="22"/>
          <w:lang w:val="hr-HR"/>
        </w:rPr>
        <w:t>.</w:t>
      </w:r>
    </w:p>
    <w:p w14:paraId="03FF67DE" w14:textId="0D00ED20" w:rsidR="00E7554E" w:rsidRPr="00414251" w:rsidRDefault="00E7554E" w:rsidP="003A40DF">
      <w:pPr>
        <w:pStyle w:val="StandardWeb"/>
        <w:rPr>
          <w:sz w:val="22"/>
          <w:szCs w:val="22"/>
          <w:lang w:val="hr-HR"/>
        </w:rPr>
      </w:pPr>
      <w:r w:rsidRPr="00A3563B">
        <w:rPr>
          <w:sz w:val="22"/>
          <w:szCs w:val="22"/>
          <w:lang w:val="hr-HR"/>
        </w:rPr>
        <w:t>Ova Odluka stupa na snagu</w:t>
      </w:r>
      <w:r w:rsidR="00D43B5A" w:rsidRPr="00414251">
        <w:rPr>
          <w:sz w:val="22"/>
          <w:szCs w:val="22"/>
          <w:lang w:val="hr-HR"/>
        </w:rPr>
        <w:t xml:space="preserve"> </w:t>
      </w:r>
      <w:r w:rsidR="00F3349E" w:rsidRPr="00414251">
        <w:rPr>
          <w:sz w:val="22"/>
          <w:szCs w:val="22"/>
          <w:lang w:val="hr-HR"/>
        </w:rPr>
        <w:t>osmog dana od</w:t>
      </w:r>
      <w:r w:rsidR="006067F4" w:rsidRPr="00414251">
        <w:rPr>
          <w:sz w:val="22"/>
          <w:szCs w:val="22"/>
          <w:lang w:val="hr-HR"/>
        </w:rPr>
        <w:t xml:space="preserve"> </w:t>
      </w:r>
      <w:r w:rsidR="00D43B5A" w:rsidRPr="00414251">
        <w:rPr>
          <w:sz w:val="22"/>
          <w:szCs w:val="22"/>
          <w:lang w:val="hr-HR"/>
        </w:rPr>
        <w:t>dan</w:t>
      </w:r>
      <w:r w:rsidR="00F3349E" w:rsidRPr="00414251">
        <w:rPr>
          <w:sz w:val="22"/>
          <w:szCs w:val="22"/>
          <w:lang w:val="hr-HR"/>
        </w:rPr>
        <w:t>a</w:t>
      </w:r>
      <w:r w:rsidR="006067F4" w:rsidRPr="00414251">
        <w:rPr>
          <w:sz w:val="22"/>
          <w:szCs w:val="22"/>
          <w:lang w:val="hr-HR"/>
        </w:rPr>
        <w:t xml:space="preserve"> </w:t>
      </w:r>
      <w:r w:rsidR="00D43B5A" w:rsidRPr="00414251">
        <w:rPr>
          <w:sz w:val="22"/>
          <w:szCs w:val="22"/>
          <w:lang w:val="hr-HR"/>
        </w:rPr>
        <w:t xml:space="preserve">objave u Službenim novinama </w:t>
      </w:r>
      <w:r w:rsidR="00FC4BA5">
        <w:rPr>
          <w:sz w:val="22"/>
          <w:szCs w:val="22"/>
          <w:lang w:val="hr-HR"/>
        </w:rPr>
        <w:t>Grada Opatije</w:t>
      </w:r>
      <w:r w:rsidR="00D43B5A" w:rsidRPr="00414251">
        <w:rPr>
          <w:sz w:val="22"/>
          <w:szCs w:val="22"/>
          <w:lang w:val="hr-HR"/>
        </w:rPr>
        <w:t>.</w:t>
      </w:r>
    </w:p>
    <w:p w14:paraId="6AC863B1" w14:textId="24A57DA8" w:rsidR="006802FB" w:rsidRPr="00414251" w:rsidRDefault="006802FB" w:rsidP="003A40DF">
      <w:pPr>
        <w:pStyle w:val="StandardWeb"/>
        <w:rPr>
          <w:sz w:val="22"/>
          <w:szCs w:val="22"/>
          <w:lang w:val="hr-HR"/>
        </w:rPr>
      </w:pPr>
    </w:p>
    <w:p w14:paraId="61A930D3" w14:textId="6D994663" w:rsidR="005F7B35" w:rsidRDefault="001C78D6" w:rsidP="001C78D6">
      <w:pPr>
        <w:pStyle w:val="StandardWeb"/>
        <w:ind w:left="3540"/>
        <w:jc w:val="center"/>
        <w:rPr>
          <w:rFonts w:ascii="ArialMT" w:hAnsi="ArialMT"/>
          <w:sz w:val="22"/>
          <w:szCs w:val="22"/>
          <w:lang w:val="hr-HR"/>
        </w:rPr>
      </w:pPr>
      <w:r w:rsidRPr="00414251">
        <w:rPr>
          <w:b/>
          <w:bCs/>
          <w:sz w:val="22"/>
          <w:szCs w:val="22"/>
          <w:lang w:val="hr-HR"/>
        </w:rPr>
        <w:t>GRADSKO VIJEĆE GRADA OPATIJE</w:t>
      </w:r>
      <w:r w:rsidRPr="00414251">
        <w:rPr>
          <w:sz w:val="22"/>
          <w:szCs w:val="22"/>
          <w:lang w:val="hr-HR"/>
        </w:rPr>
        <w:br/>
        <w:t>Predsjedni</w:t>
      </w:r>
      <w:r w:rsidR="008D300D">
        <w:rPr>
          <w:sz w:val="22"/>
          <w:szCs w:val="22"/>
          <w:lang w:val="hr-HR"/>
        </w:rPr>
        <w:t>k</w:t>
      </w:r>
      <w:r w:rsidRPr="00414251">
        <w:rPr>
          <w:sz w:val="22"/>
          <w:szCs w:val="22"/>
          <w:lang w:val="hr-HR"/>
        </w:rPr>
        <w:t xml:space="preserve"> Gradskog vijeća</w:t>
      </w:r>
      <w:r w:rsidRPr="00414251">
        <w:rPr>
          <w:sz w:val="22"/>
          <w:szCs w:val="22"/>
          <w:lang w:val="hr-HR"/>
        </w:rPr>
        <w:br/>
      </w:r>
      <w:r w:rsidR="004B1B33">
        <w:rPr>
          <w:sz w:val="22"/>
          <w:szCs w:val="22"/>
          <w:lang w:val="hr-HR"/>
        </w:rPr>
        <w:t>Kristian Tončić</w:t>
      </w:r>
      <w:r w:rsidRPr="00414251">
        <w:rPr>
          <w:sz w:val="22"/>
          <w:szCs w:val="22"/>
          <w:lang w:val="hr-HR"/>
        </w:rPr>
        <w:t xml:space="preserve"> v.</w:t>
      </w:r>
      <w:r>
        <w:rPr>
          <w:rFonts w:ascii="ArialMT" w:hAnsi="ArialMT"/>
          <w:sz w:val="22"/>
          <w:szCs w:val="22"/>
          <w:lang w:val="hr-HR"/>
        </w:rPr>
        <w:t>r.</w:t>
      </w:r>
    </w:p>
    <w:p w14:paraId="74CC21CD" w14:textId="77777777" w:rsidR="000C2657" w:rsidRDefault="000C2657">
      <w:pPr>
        <w:rPr>
          <w:rFonts w:ascii="ArialMT" w:hAnsi="ArialMT"/>
          <w:sz w:val="22"/>
          <w:szCs w:val="22"/>
          <w:lang w:val="hr-HR"/>
        </w:rPr>
      </w:pPr>
    </w:p>
    <w:p w14:paraId="30B9A081" w14:textId="77777777" w:rsidR="000C2657" w:rsidRDefault="000C2657">
      <w:pPr>
        <w:rPr>
          <w:rFonts w:ascii="ArialMT" w:hAnsi="ArialMT"/>
          <w:sz w:val="22"/>
          <w:szCs w:val="22"/>
          <w:lang w:val="hr-HR"/>
        </w:rPr>
      </w:pPr>
    </w:p>
    <w:p w14:paraId="5C4F525F" w14:textId="1C10F254" w:rsidR="000C2657" w:rsidRPr="009C5F93" w:rsidRDefault="000C2657" w:rsidP="000C2657">
      <w:pPr>
        <w:rPr>
          <w:b/>
          <w:bCs/>
          <w:sz w:val="22"/>
          <w:szCs w:val="22"/>
          <w:lang w:val="hr-HR"/>
        </w:rPr>
      </w:pPr>
      <w:r w:rsidRPr="009C5F93">
        <w:rPr>
          <w:b/>
          <w:bCs/>
          <w:sz w:val="22"/>
          <w:szCs w:val="22"/>
          <w:lang w:val="hr-HR"/>
        </w:rPr>
        <w:t xml:space="preserve">KLASA: </w:t>
      </w:r>
    </w:p>
    <w:p w14:paraId="4AB3FFAC" w14:textId="512D4C31" w:rsidR="000C2657" w:rsidRPr="000C2657" w:rsidRDefault="000C2657">
      <w:pPr>
        <w:rPr>
          <w:b/>
          <w:bCs/>
          <w:sz w:val="22"/>
          <w:szCs w:val="22"/>
          <w:lang w:val="hr-HR"/>
        </w:rPr>
      </w:pPr>
      <w:r w:rsidRPr="000C2657">
        <w:rPr>
          <w:b/>
          <w:bCs/>
          <w:sz w:val="22"/>
          <w:szCs w:val="22"/>
          <w:lang w:val="hr-HR"/>
        </w:rPr>
        <w:t xml:space="preserve">UR.BROJ: </w:t>
      </w:r>
    </w:p>
    <w:p w14:paraId="6589AE5F" w14:textId="0B90721B" w:rsidR="005F7B35" w:rsidRPr="009C5F93" w:rsidRDefault="000C2657" w:rsidP="00052C31">
      <w:pPr>
        <w:rPr>
          <w:lang w:val="hr-HR"/>
        </w:rPr>
      </w:pPr>
      <w:r w:rsidRPr="000C2657">
        <w:rPr>
          <w:b/>
          <w:bCs/>
          <w:sz w:val="22"/>
          <w:szCs w:val="22"/>
          <w:lang w:val="hr-HR"/>
        </w:rPr>
        <w:t xml:space="preserve">U Opatiji, dana </w:t>
      </w:r>
      <w:r w:rsidR="003A06E0">
        <w:rPr>
          <w:b/>
          <w:bCs/>
          <w:sz w:val="22"/>
          <w:szCs w:val="22"/>
          <w:lang w:val="hr-HR"/>
        </w:rPr>
        <w:t xml:space="preserve">                      </w:t>
      </w:r>
      <w:r w:rsidRPr="000C2657">
        <w:rPr>
          <w:b/>
          <w:bCs/>
          <w:sz w:val="22"/>
          <w:szCs w:val="22"/>
          <w:lang w:val="hr-HR"/>
        </w:rPr>
        <w:t>202</w:t>
      </w:r>
      <w:r w:rsidR="00536FD5">
        <w:rPr>
          <w:b/>
          <w:bCs/>
          <w:sz w:val="22"/>
          <w:szCs w:val="22"/>
          <w:lang w:val="hr-HR"/>
        </w:rPr>
        <w:t>5</w:t>
      </w:r>
      <w:r w:rsidRPr="000C2657">
        <w:rPr>
          <w:b/>
          <w:bCs/>
          <w:sz w:val="22"/>
          <w:szCs w:val="22"/>
          <w:lang w:val="hr-HR"/>
        </w:rPr>
        <w:t>. godine</w:t>
      </w:r>
    </w:p>
    <w:p w14:paraId="794AF120" w14:textId="77777777" w:rsidR="001C78D6" w:rsidRPr="001C78D6" w:rsidRDefault="001C78D6" w:rsidP="005F7B35">
      <w:pPr>
        <w:pStyle w:val="StandardWeb"/>
        <w:jc w:val="both"/>
        <w:rPr>
          <w:rFonts w:ascii="ArialMT" w:hAnsi="ArialMT"/>
          <w:sz w:val="22"/>
          <w:szCs w:val="22"/>
          <w:lang w:val="hr-HR"/>
        </w:rPr>
      </w:pPr>
    </w:p>
    <w:sectPr w:rsidR="001C78D6" w:rsidRPr="001C78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81AA" w14:textId="77777777" w:rsidR="00C12834" w:rsidRDefault="00C12834" w:rsidP="005F7B35">
      <w:r>
        <w:separator/>
      </w:r>
    </w:p>
  </w:endnote>
  <w:endnote w:type="continuationSeparator" w:id="0">
    <w:p w14:paraId="285006D9" w14:textId="77777777" w:rsidR="00C12834" w:rsidRDefault="00C12834" w:rsidP="005F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257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00EB72" w14:textId="0C9D0F9C" w:rsidR="005F7B35" w:rsidRDefault="005F7B35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29A8F" w14:textId="77777777" w:rsidR="005F7B35" w:rsidRDefault="005F7B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86EC" w14:textId="77777777" w:rsidR="00C12834" w:rsidRDefault="00C12834" w:rsidP="005F7B35">
      <w:r>
        <w:separator/>
      </w:r>
    </w:p>
  </w:footnote>
  <w:footnote w:type="continuationSeparator" w:id="0">
    <w:p w14:paraId="29437D16" w14:textId="77777777" w:rsidR="00C12834" w:rsidRDefault="00C12834" w:rsidP="005F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D97"/>
    <w:multiLevelType w:val="hybridMultilevel"/>
    <w:tmpl w:val="08BEABC2"/>
    <w:lvl w:ilvl="0" w:tplc="AD6224E6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222222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66599E"/>
    <w:multiLevelType w:val="hybridMultilevel"/>
    <w:tmpl w:val="7FC64F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FDF"/>
    <w:multiLevelType w:val="hybridMultilevel"/>
    <w:tmpl w:val="2B02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25CF"/>
    <w:multiLevelType w:val="hybridMultilevel"/>
    <w:tmpl w:val="01F45E14"/>
    <w:lvl w:ilvl="0" w:tplc="474C881C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FB3E0D"/>
    <w:multiLevelType w:val="hybridMultilevel"/>
    <w:tmpl w:val="626A04FE"/>
    <w:lvl w:ilvl="0" w:tplc="1C08DC0C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711431"/>
    <w:multiLevelType w:val="hybridMultilevel"/>
    <w:tmpl w:val="1D4659C6"/>
    <w:lvl w:ilvl="0" w:tplc="18BC35B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A4311D"/>
    <w:multiLevelType w:val="hybridMultilevel"/>
    <w:tmpl w:val="BE9054F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5331F"/>
    <w:multiLevelType w:val="hybridMultilevel"/>
    <w:tmpl w:val="5A72319E"/>
    <w:lvl w:ilvl="0" w:tplc="54A0EBDE">
      <w:start w:val="1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4E96"/>
    <w:multiLevelType w:val="hybridMultilevel"/>
    <w:tmpl w:val="C402FBCE"/>
    <w:lvl w:ilvl="0" w:tplc="9C96B4FC">
      <w:start w:val="1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674381">
    <w:abstractNumId w:val="3"/>
  </w:num>
  <w:num w:numId="2" w16cid:durableId="364184406">
    <w:abstractNumId w:val="4"/>
  </w:num>
  <w:num w:numId="3" w16cid:durableId="1089079146">
    <w:abstractNumId w:val="0"/>
  </w:num>
  <w:num w:numId="4" w16cid:durableId="87121894">
    <w:abstractNumId w:val="5"/>
  </w:num>
  <w:num w:numId="5" w16cid:durableId="100806249">
    <w:abstractNumId w:val="7"/>
  </w:num>
  <w:num w:numId="6" w16cid:durableId="832717927">
    <w:abstractNumId w:val="8"/>
  </w:num>
  <w:num w:numId="7" w16cid:durableId="1619605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386961">
    <w:abstractNumId w:val="1"/>
  </w:num>
  <w:num w:numId="9" w16cid:durableId="1129741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4E"/>
    <w:rsid w:val="0000575E"/>
    <w:rsid w:val="00010EAC"/>
    <w:rsid w:val="00012894"/>
    <w:rsid w:val="000156DF"/>
    <w:rsid w:val="00024A00"/>
    <w:rsid w:val="00024B0A"/>
    <w:rsid w:val="000300C4"/>
    <w:rsid w:val="00052C31"/>
    <w:rsid w:val="000718BF"/>
    <w:rsid w:val="00091E72"/>
    <w:rsid w:val="000A0263"/>
    <w:rsid w:val="000C2657"/>
    <w:rsid w:val="000D73CD"/>
    <w:rsid w:val="000E4C8B"/>
    <w:rsid w:val="000F0484"/>
    <w:rsid w:val="000F105D"/>
    <w:rsid w:val="000F5BE3"/>
    <w:rsid w:val="000F5ECA"/>
    <w:rsid w:val="000F6671"/>
    <w:rsid w:val="00107498"/>
    <w:rsid w:val="00110CCA"/>
    <w:rsid w:val="00111F36"/>
    <w:rsid w:val="00120326"/>
    <w:rsid w:val="00152F7D"/>
    <w:rsid w:val="0016088C"/>
    <w:rsid w:val="00164B90"/>
    <w:rsid w:val="001702FA"/>
    <w:rsid w:val="0017316B"/>
    <w:rsid w:val="00177B35"/>
    <w:rsid w:val="001B3D1F"/>
    <w:rsid w:val="001B6919"/>
    <w:rsid w:val="001C78D6"/>
    <w:rsid w:val="001D5D8B"/>
    <w:rsid w:val="001E49E3"/>
    <w:rsid w:val="0021135D"/>
    <w:rsid w:val="00214D7A"/>
    <w:rsid w:val="0022239F"/>
    <w:rsid w:val="00243F87"/>
    <w:rsid w:val="002466C5"/>
    <w:rsid w:val="00257E43"/>
    <w:rsid w:val="00261064"/>
    <w:rsid w:val="00272E67"/>
    <w:rsid w:val="00273B06"/>
    <w:rsid w:val="0027596E"/>
    <w:rsid w:val="002819C1"/>
    <w:rsid w:val="00291E72"/>
    <w:rsid w:val="002926D6"/>
    <w:rsid w:val="00295BB4"/>
    <w:rsid w:val="00297A7C"/>
    <w:rsid w:val="002A074C"/>
    <w:rsid w:val="002B0080"/>
    <w:rsid w:val="002B03E6"/>
    <w:rsid w:val="002C31B3"/>
    <w:rsid w:val="002D6C9C"/>
    <w:rsid w:val="002D7080"/>
    <w:rsid w:val="002E7D47"/>
    <w:rsid w:val="002F3D5D"/>
    <w:rsid w:val="00303844"/>
    <w:rsid w:val="0031303B"/>
    <w:rsid w:val="003173F5"/>
    <w:rsid w:val="00325203"/>
    <w:rsid w:val="00342DCC"/>
    <w:rsid w:val="00365F20"/>
    <w:rsid w:val="00382442"/>
    <w:rsid w:val="00394464"/>
    <w:rsid w:val="00397BC0"/>
    <w:rsid w:val="003A06E0"/>
    <w:rsid w:val="003A40DF"/>
    <w:rsid w:val="003B6EE2"/>
    <w:rsid w:val="003C2138"/>
    <w:rsid w:val="003C66B0"/>
    <w:rsid w:val="003C7870"/>
    <w:rsid w:val="003D3889"/>
    <w:rsid w:val="003D4102"/>
    <w:rsid w:val="003E6CC6"/>
    <w:rsid w:val="0040376A"/>
    <w:rsid w:val="00414251"/>
    <w:rsid w:val="00423ECA"/>
    <w:rsid w:val="00427E34"/>
    <w:rsid w:val="00432602"/>
    <w:rsid w:val="00440B46"/>
    <w:rsid w:val="00453826"/>
    <w:rsid w:val="00462A92"/>
    <w:rsid w:val="00464997"/>
    <w:rsid w:val="004715FA"/>
    <w:rsid w:val="00475FA4"/>
    <w:rsid w:val="00480386"/>
    <w:rsid w:val="004840F1"/>
    <w:rsid w:val="00484705"/>
    <w:rsid w:val="00487D82"/>
    <w:rsid w:val="004927E9"/>
    <w:rsid w:val="004B1365"/>
    <w:rsid w:val="004B1B33"/>
    <w:rsid w:val="004C158A"/>
    <w:rsid w:val="004C6E1D"/>
    <w:rsid w:val="004D1040"/>
    <w:rsid w:val="004D4E80"/>
    <w:rsid w:val="004D768F"/>
    <w:rsid w:val="004F0B87"/>
    <w:rsid w:val="00517CC4"/>
    <w:rsid w:val="0052435C"/>
    <w:rsid w:val="005345AC"/>
    <w:rsid w:val="00536FD5"/>
    <w:rsid w:val="005424B7"/>
    <w:rsid w:val="00547C52"/>
    <w:rsid w:val="0055307F"/>
    <w:rsid w:val="00572C94"/>
    <w:rsid w:val="00575264"/>
    <w:rsid w:val="0059562C"/>
    <w:rsid w:val="005A3431"/>
    <w:rsid w:val="005B29D8"/>
    <w:rsid w:val="005C034A"/>
    <w:rsid w:val="005C2D3D"/>
    <w:rsid w:val="005C5F2E"/>
    <w:rsid w:val="005E035F"/>
    <w:rsid w:val="005E3028"/>
    <w:rsid w:val="005F7B35"/>
    <w:rsid w:val="006063DD"/>
    <w:rsid w:val="006067F4"/>
    <w:rsid w:val="00612674"/>
    <w:rsid w:val="00626A94"/>
    <w:rsid w:val="006541FF"/>
    <w:rsid w:val="00661B66"/>
    <w:rsid w:val="006636D1"/>
    <w:rsid w:val="006802FB"/>
    <w:rsid w:val="00680CFD"/>
    <w:rsid w:val="00697AD6"/>
    <w:rsid w:val="006B5F1F"/>
    <w:rsid w:val="006C3856"/>
    <w:rsid w:val="006D35FB"/>
    <w:rsid w:val="006E2DB5"/>
    <w:rsid w:val="006E425B"/>
    <w:rsid w:val="007064B4"/>
    <w:rsid w:val="00714A83"/>
    <w:rsid w:val="00714C1B"/>
    <w:rsid w:val="007171D3"/>
    <w:rsid w:val="00730258"/>
    <w:rsid w:val="00737AA5"/>
    <w:rsid w:val="0075414F"/>
    <w:rsid w:val="0077338F"/>
    <w:rsid w:val="007B4D5E"/>
    <w:rsid w:val="007B7E7C"/>
    <w:rsid w:val="007F2139"/>
    <w:rsid w:val="00820AD9"/>
    <w:rsid w:val="008332EF"/>
    <w:rsid w:val="0083355B"/>
    <w:rsid w:val="00833B3C"/>
    <w:rsid w:val="00835169"/>
    <w:rsid w:val="00842DC6"/>
    <w:rsid w:val="00851BD8"/>
    <w:rsid w:val="00864C1B"/>
    <w:rsid w:val="008671C1"/>
    <w:rsid w:val="00867741"/>
    <w:rsid w:val="00887556"/>
    <w:rsid w:val="00890C2A"/>
    <w:rsid w:val="0089334D"/>
    <w:rsid w:val="00893742"/>
    <w:rsid w:val="008B33D1"/>
    <w:rsid w:val="008C63BE"/>
    <w:rsid w:val="008D23BD"/>
    <w:rsid w:val="008D300D"/>
    <w:rsid w:val="008D5701"/>
    <w:rsid w:val="008F03C1"/>
    <w:rsid w:val="008F6C5D"/>
    <w:rsid w:val="00920D58"/>
    <w:rsid w:val="00931C81"/>
    <w:rsid w:val="0095216B"/>
    <w:rsid w:val="00953EE9"/>
    <w:rsid w:val="009556AC"/>
    <w:rsid w:val="0095783C"/>
    <w:rsid w:val="00957B5F"/>
    <w:rsid w:val="009806F6"/>
    <w:rsid w:val="009A297E"/>
    <w:rsid w:val="009A2E9D"/>
    <w:rsid w:val="009B16F3"/>
    <w:rsid w:val="009B65F6"/>
    <w:rsid w:val="009C5F93"/>
    <w:rsid w:val="009D0B30"/>
    <w:rsid w:val="009D6C01"/>
    <w:rsid w:val="009E1D24"/>
    <w:rsid w:val="009E2478"/>
    <w:rsid w:val="009E2DD1"/>
    <w:rsid w:val="009E45CA"/>
    <w:rsid w:val="00A222FA"/>
    <w:rsid w:val="00A3563B"/>
    <w:rsid w:val="00A44BCD"/>
    <w:rsid w:val="00A71C65"/>
    <w:rsid w:val="00AA0F57"/>
    <w:rsid w:val="00AC3090"/>
    <w:rsid w:val="00AD677C"/>
    <w:rsid w:val="00AD702C"/>
    <w:rsid w:val="00AE3F18"/>
    <w:rsid w:val="00AE73AF"/>
    <w:rsid w:val="00AE7ABD"/>
    <w:rsid w:val="00AF699E"/>
    <w:rsid w:val="00B06423"/>
    <w:rsid w:val="00B23CA0"/>
    <w:rsid w:val="00B26354"/>
    <w:rsid w:val="00B265EC"/>
    <w:rsid w:val="00B270B3"/>
    <w:rsid w:val="00B32B6D"/>
    <w:rsid w:val="00B339B0"/>
    <w:rsid w:val="00B50210"/>
    <w:rsid w:val="00B5408E"/>
    <w:rsid w:val="00B6429F"/>
    <w:rsid w:val="00B67091"/>
    <w:rsid w:val="00B73DA8"/>
    <w:rsid w:val="00B744B7"/>
    <w:rsid w:val="00B77669"/>
    <w:rsid w:val="00B827B1"/>
    <w:rsid w:val="00B864E9"/>
    <w:rsid w:val="00B965A9"/>
    <w:rsid w:val="00BA0C71"/>
    <w:rsid w:val="00BB3D03"/>
    <w:rsid w:val="00BD1E66"/>
    <w:rsid w:val="00C018E8"/>
    <w:rsid w:val="00C12834"/>
    <w:rsid w:val="00C15C82"/>
    <w:rsid w:val="00C20854"/>
    <w:rsid w:val="00C3313B"/>
    <w:rsid w:val="00C45B8A"/>
    <w:rsid w:val="00C71BAB"/>
    <w:rsid w:val="00C80001"/>
    <w:rsid w:val="00C92186"/>
    <w:rsid w:val="00CD396D"/>
    <w:rsid w:val="00CD737F"/>
    <w:rsid w:val="00CF330C"/>
    <w:rsid w:val="00D0115C"/>
    <w:rsid w:val="00D0733D"/>
    <w:rsid w:val="00D07A10"/>
    <w:rsid w:val="00D1177B"/>
    <w:rsid w:val="00D15546"/>
    <w:rsid w:val="00D17C50"/>
    <w:rsid w:val="00D21CF3"/>
    <w:rsid w:val="00D3331C"/>
    <w:rsid w:val="00D43B5A"/>
    <w:rsid w:val="00D7369D"/>
    <w:rsid w:val="00D8419A"/>
    <w:rsid w:val="00D91561"/>
    <w:rsid w:val="00DE6789"/>
    <w:rsid w:val="00DF16F6"/>
    <w:rsid w:val="00E10633"/>
    <w:rsid w:val="00E17648"/>
    <w:rsid w:val="00E45E54"/>
    <w:rsid w:val="00E653B6"/>
    <w:rsid w:val="00E7554E"/>
    <w:rsid w:val="00E90223"/>
    <w:rsid w:val="00E97C22"/>
    <w:rsid w:val="00EA36E6"/>
    <w:rsid w:val="00EA54D4"/>
    <w:rsid w:val="00EC2DB5"/>
    <w:rsid w:val="00EC57EF"/>
    <w:rsid w:val="00EC6259"/>
    <w:rsid w:val="00EC64EC"/>
    <w:rsid w:val="00EC7EC9"/>
    <w:rsid w:val="00ED2E57"/>
    <w:rsid w:val="00EF1D88"/>
    <w:rsid w:val="00EF1EF4"/>
    <w:rsid w:val="00F14631"/>
    <w:rsid w:val="00F21D12"/>
    <w:rsid w:val="00F224DC"/>
    <w:rsid w:val="00F3349E"/>
    <w:rsid w:val="00F5607D"/>
    <w:rsid w:val="00F571D2"/>
    <w:rsid w:val="00F655D9"/>
    <w:rsid w:val="00F65624"/>
    <w:rsid w:val="00F71700"/>
    <w:rsid w:val="00F7521C"/>
    <w:rsid w:val="00F9471F"/>
    <w:rsid w:val="00FC4BA5"/>
    <w:rsid w:val="00FD3A93"/>
    <w:rsid w:val="00FD66AD"/>
    <w:rsid w:val="00FE684A"/>
    <w:rsid w:val="00FE708A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CA41F86"/>
  <w15:docId w15:val="{E7D82E9F-5334-E24A-987A-4F31212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9C"/>
    <w:rPr>
      <w:rFonts w:ascii="Times New Roman" w:eastAsia="Times New Roman" w:hAnsi="Times New Roman" w:cs="Times New Roman"/>
      <w:lang w:eastAsia="pt-P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755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59562C"/>
  </w:style>
  <w:style w:type="paragraph" w:styleId="Odlomakpopisa">
    <w:name w:val="List Paragraph"/>
    <w:basedOn w:val="Normal"/>
    <w:uiPriority w:val="34"/>
    <w:qFormat/>
    <w:rsid w:val="004715F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erencakomentara">
    <w:name w:val="annotation reference"/>
    <w:basedOn w:val="Zadanifontodlomka"/>
    <w:semiHidden/>
    <w:unhideWhenUsed/>
    <w:rsid w:val="0027596E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27596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rsid w:val="0027596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59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596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96E"/>
    <w:rPr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96E"/>
    <w:rPr>
      <w:rFonts w:ascii="Times New Roman" w:hAnsi="Times New Roman" w:cs="Times New Roman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819C1"/>
    <w:rPr>
      <w:color w:val="0000FF"/>
      <w:u w:val="single"/>
    </w:rPr>
  </w:style>
  <w:style w:type="table" w:styleId="Reetkatablice">
    <w:name w:val="Table Grid"/>
    <w:basedOn w:val="Obinatablica"/>
    <w:uiPriority w:val="39"/>
    <w:rsid w:val="005F7B3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Zadanifontodlomka"/>
    <w:rsid w:val="005F7B35"/>
  </w:style>
  <w:style w:type="paragraph" w:customStyle="1" w:styleId="Standard">
    <w:name w:val="Standard"/>
    <w:rsid w:val="005F7B35"/>
    <w:pPr>
      <w:widowControl w:val="0"/>
      <w:suppressAutoHyphens/>
      <w:autoSpaceDN w:val="0"/>
    </w:pPr>
    <w:rPr>
      <w:rFonts w:ascii="Times New Roman" w:eastAsia="SimSun" w:hAnsi="Times New Roman" w:cs="Arial"/>
      <w:kern w:val="3"/>
      <w:lang w:val="hr-HR"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F7B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B35"/>
    <w:rPr>
      <w:rFonts w:ascii="Times New Roman" w:eastAsia="Times New Roman" w:hAnsi="Times New Roman" w:cs="Times New Roman"/>
      <w:lang w:eastAsia="pt-PT"/>
    </w:rPr>
  </w:style>
  <w:style w:type="paragraph" w:styleId="Podnoje">
    <w:name w:val="footer"/>
    <w:basedOn w:val="Normal"/>
    <w:link w:val="PodnojeChar"/>
    <w:uiPriority w:val="99"/>
    <w:unhideWhenUsed/>
    <w:rsid w:val="005F7B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B35"/>
    <w:rPr>
      <w:rFonts w:ascii="Times New Roman" w:eastAsia="Times New Roman" w:hAnsi="Times New Roman" w:cs="Times New Roman"/>
      <w:lang w:eastAsia="pt-PT"/>
    </w:rPr>
  </w:style>
  <w:style w:type="character" w:styleId="Istaknuto">
    <w:name w:val="Emphasis"/>
    <w:basedOn w:val="Zadanifontodlomka"/>
    <w:uiPriority w:val="20"/>
    <w:qFormat/>
    <w:rsid w:val="00487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1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2702</Words>
  <Characters>15406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Slani</dc:creator>
  <cp:keywords/>
  <dc:description/>
  <cp:lastModifiedBy>Danijel Jerman</cp:lastModifiedBy>
  <cp:revision>3</cp:revision>
  <cp:lastPrinted>2022-11-30T11:40:00Z</cp:lastPrinted>
  <dcterms:created xsi:type="dcterms:W3CDTF">2025-10-06T06:24:00Z</dcterms:created>
  <dcterms:modified xsi:type="dcterms:W3CDTF">2025-10-06T11:47:00Z</dcterms:modified>
</cp:coreProperties>
</file>