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226B3E" w14:paraId="15C1FAD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4EF08ED" w14:textId="77777777" w:rsidR="00226B3E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13628A5" w14:textId="77777777" w:rsidR="00226B3E" w:rsidRDefault="00000000">
            <w:pPr>
              <w:spacing w:after="0" w:line="240" w:lineRule="auto"/>
            </w:pPr>
            <w:r>
              <w:t>30961</w:t>
            </w:r>
          </w:p>
        </w:tc>
      </w:tr>
      <w:tr w:rsidR="00226B3E" w14:paraId="0513697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DBFD23B" w14:textId="77777777" w:rsidR="00226B3E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2F11084" w14:textId="77777777" w:rsidR="00226B3E" w:rsidRDefault="00000000">
            <w:pPr>
              <w:spacing w:after="0" w:line="240" w:lineRule="auto"/>
            </w:pPr>
            <w:r>
              <w:t>GRAD OPATIJA</w:t>
            </w:r>
          </w:p>
        </w:tc>
      </w:tr>
      <w:tr w:rsidR="00226B3E" w14:paraId="00AF461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4C238C6" w14:textId="77777777" w:rsidR="00226B3E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A08DA66" w14:textId="77777777" w:rsidR="00226B3E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5F1F8078" w14:textId="77777777" w:rsidR="00226B3E" w:rsidRDefault="00000000">
      <w:r>
        <w:br/>
      </w:r>
    </w:p>
    <w:p w14:paraId="56905F53" w14:textId="77777777" w:rsidR="00226B3E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BA5CF63" w14:textId="77777777" w:rsidR="00226B3E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311F9CF" w14:textId="77777777" w:rsidR="00226B3E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3A942F5" w14:textId="77777777" w:rsidR="00226B3E" w:rsidRDefault="00226B3E"/>
    <w:p w14:paraId="0F7A72CB" w14:textId="77777777" w:rsidR="00226B3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7929BA7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767F088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A4190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220BB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E83AB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E19E1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38FA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AB503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4590E11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73E73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A36AC4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43A265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B9C839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22.361.903,64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42E9C7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25.417.451,26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F648B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  <w:tr w:rsidR="00226B3E" w14:paraId="105DFE9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72855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7338F2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C5D41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24913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20.863.445,59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6A3C2A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25.045.455,29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2DE11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  <w:tr w:rsidR="00226B3E" w14:paraId="64855EA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FD3E47" w14:textId="77777777" w:rsidR="00226B3E" w:rsidRDefault="00226B3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4AE597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68362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B2E6B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1.498.458,05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307891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371.995,97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E2745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24,8</w:t>
            </w:r>
          </w:p>
        </w:tc>
      </w:tr>
      <w:tr w:rsidR="00226B3E" w14:paraId="42C5DC3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8E002A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A94BFC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4DEC9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738F7F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712.707,79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4EA1C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1.558.456,78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5E819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218,7</w:t>
            </w:r>
          </w:p>
        </w:tc>
      </w:tr>
      <w:tr w:rsidR="00226B3E" w14:paraId="2DB8E6C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D778E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005310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F436F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4AE31F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3.845.352,04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80861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4.178.007,25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667590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  <w:tr w:rsidR="00226B3E" w14:paraId="278D2D3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98B53" w14:textId="77777777" w:rsidR="00226B3E" w:rsidRDefault="00226B3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E2C9BE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248A7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8A0537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3.132.644,25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F6BA97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2.619.550,47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6101C1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83,6</w:t>
            </w:r>
          </w:p>
        </w:tc>
      </w:tr>
      <w:tr w:rsidR="00226B3E" w14:paraId="7044A0A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C8A98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2DCD78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0764B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70544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D202BA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BF91AF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26B3E" w14:paraId="34CACA8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3AB04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54809C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6B770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482A91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412.919,48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95BF37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465.583,08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55FD9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  <w:tr w:rsidR="00226B3E" w14:paraId="6ED9DF0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81D1E" w14:textId="77777777" w:rsidR="00226B3E" w:rsidRDefault="00226B3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11E8B5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9354D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1ECB1B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412.919,48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626F4C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465.583,08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4A20E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112,8</w:t>
            </w:r>
          </w:p>
        </w:tc>
      </w:tr>
      <w:tr w:rsidR="00226B3E" w14:paraId="0EF537A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F1279" w14:textId="77777777" w:rsidR="00226B3E" w:rsidRDefault="00226B3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84857E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2354C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C38EA2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2.047.105,68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43B784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2.713.137,58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4148C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132,5</w:t>
            </w:r>
          </w:p>
        </w:tc>
      </w:tr>
    </w:tbl>
    <w:p w14:paraId="70648749" w14:textId="77777777" w:rsidR="00226B3E" w:rsidRDefault="00226B3E">
      <w:pPr>
        <w:spacing w:after="0"/>
      </w:pPr>
    </w:p>
    <w:p w14:paraId="5BA6ED42" w14:textId="77777777" w:rsidR="00226B3E" w:rsidRDefault="00000000">
      <w:pPr>
        <w:jc w:val="both"/>
      </w:pPr>
      <w:r>
        <w:t xml:space="preserve">Rezultat tekuće godine je manjak prihoda i primitaka u odnosu na rashode i izdatke u iznosu od 2,7 </w:t>
      </w:r>
      <w:proofErr w:type="spellStart"/>
      <w:r>
        <w:t>mil</w:t>
      </w:r>
      <w:proofErr w:type="spellEnd"/>
      <w:r>
        <w:t xml:space="preserve"> eura. Međutim, u ukupan rezultat poslovanja uključeni su preneseni viškovi prihoda i primitaka iz prethodnog razdoblja u iznosu od 6.834.290,19 eura slijedom čega je za ovu godinu ostvaren pozitivan rezultat poslovanja.</w:t>
      </w:r>
    </w:p>
    <w:p w14:paraId="2DE8F2FD" w14:textId="77777777" w:rsidR="00226B3E" w:rsidRDefault="00000000">
      <w:pPr>
        <w:jc w:val="both"/>
      </w:pPr>
      <w:r>
        <w:t xml:space="preserve">Iako sve kategorije prihoda bilježe rast, a posebice prihodi od poreza, koji zbog najvećeg udjela u ukupnim prihodima posljedično imaju najveći utjecaj na njihov porast, nešto veći postotni </w:t>
      </w:r>
      <w:r>
        <w:lastRenderedPageBreak/>
        <w:t>porast ostvaren je na rashodima poslovanja pogotovo u dijelu rashoda za zaposlene zbog rasta plaća, zatim na materijalnim rashodima zbog većih troškova tekućeg i investicijskog održavanja  te na rashodima na ime prijenosa proračunskim korisnicima iz nadležnosti za financiranje redovne djelatnosti.</w:t>
      </w:r>
    </w:p>
    <w:p w14:paraId="5CBEB0F8" w14:textId="77777777" w:rsidR="00226B3E" w:rsidRDefault="00000000">
      <w:pPr>
        <w:jc w:val="both"/>
      </w:pPr>
      <w:r>
        <w:t>Prihodi od prodaje imovine bilježe povećanje budući da je realizirana prodaja dviju nekretnina veće ugovorene vrijednosti. Istovremeno, prisutan je i rast troškova za nabavu nefinancijske imovine zbog dinamike plaćanja po investicijskim projektima započetim prethodne godine koji su se nastavili ove godine.</w:t>
      </w:r>
    </w:p>
    <w:p w14:paraId="1A980ADD" w14:textId="77777777" w:rsidR="00226B3E" w:rsidRDefault="00000000">
      <w:pPr>
        <w:jc w:val="both"/>
      </w:pPr>
      <w:r>
        <w:t>Primici od zaduživanja nisu realizirani budući da nije bilo potrebe za novim zaduživanjima, a izdaci za financijsku imovinu odnose se na otplatu glavnice dvaju kredita ugovorenih u ranijem razdoblju.</w:t>
      </w:r>
    </w:p>
    <w:p w14:paraId="55E581EC" w14:textId="77777777" w:rsidR="00226B3E" w:rsidRDefault="00000000">
      <w:r>
        <w:br/>
      </w:r>
    </w:p>
    <w:p w14:paraId="60B61911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6565C1D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C9551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90CBB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A46A4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4B9DA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AA37B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E83DE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3630682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A98BF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5294FA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A207F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2D94B5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10.488.581,96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AEC529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11.906.975,93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E94D4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113,5</w:t>
            </w:r>
          </w:p>
        </w:tc>
      </w:tr>
    </w:tbl>
    <w:p w14:paraId="7A19540C" w14:textId="77777777" w:rsidR="00226B3E" w:rsidRDefault="00226B3E">
      <w:pPr>
        <w:spacing w:after="0"/>
      </w:pPr>
    </w:p>
    <w:p w14:paraId="38BA3810" w14:textId="77777777" w:rsidR="00226B3E" w:rsidRDefault="00000000">
      <w:r>
        <w:t>Povećanje plaća kod poslovnih subjekata utječe na porast prihoda od poreza na dohodak.</w:t>
      </w:r>
    </w:p>
    <w:p w14:paraId="5B058046" w14:textId="77777777" w:rsidR="00226B3E" w:rsidRDefault="00226B3E"/>
    <w:p w14:paraId="7D16DBB0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746215C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6DC1B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6EAAC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5B3DC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1BD8F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21174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48EAC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729C3E3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B57F3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99F67E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22B4B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93CF43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621.399,56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831035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726.883,80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1BD68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</w:tbl>
    <w:p w14:paraId="6F0C5C96" w14:textId="77777777" w:rsidR="00226B3E" w:rsidRDefault="00226B3E">
      <w:pPr>
        <w:spacing w:after="0"/>
      </w:pPr>
    </w:p>
    <w:p w14:paraId="4848C9C6" w14:textId="77777777" w:rsidR="00226B3E" w:rsidRDefault="00000000">
      <w:pPr>
        <w:jc w:val="both"/>
      </w:pPr>
      <w:r>
        <w:t xml:space="preserve">Porast prihoda rezultat je ostvarene pomoći iz Državnog proračuna za Uređenje plaže </w:t>
      </w:r>
      <w:proofErr w:type="spellStart"/>
      <w:r>
        <w:t>Tomaševac</w:t>
      </w:r>
      <w:proofErr w:type="spellEnd"/>
      <w:r>
        <w:t xml:space="preserve">  u iznosu od 100.000,00 eura te za konzervatorsko-restauratorske radove u Vili </w:t>
      </w:r>
      <w:proofErr w:type="spellStart"/>
      <w:r>
        <w:t>Angiolina</w:t>
      </w:r>
      <w:proofErr w:type="spellEnd"/>
      <w:r>
        <w:t xml:space="preserve"> u iznosu od 100.000,00 eura.</w:t>
      </w:r>
    </w:p>
    <w:p w14:paraId="2B717E55" w14:textId="77777777" w:rsidR="00226B3E" w:rsidRDefault="00226B3E"/>
    <w:p w14:paraId="3C084EB5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5AC9400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048B4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1D7CA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0354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8B6EA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E0BD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93955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07E4A2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A37B0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275167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A96A3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21CA39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404.779,44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57D2D6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768.072,95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02553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189,8</w:t>
            </w:r>
          </w:p>
        </w:tc>
      </w:tr>
    </w:tbl>
    <w:p w14:paraId="6948DD96" w14:textId="77777777" w:rsidR="00226B3E" w:rsidRDefault="00226B3E">
      <w:pPr>
        <w:spacing w:after="0"/>
      </w:pPr>
    </w:p>
    <w:p w14:paraId="2B69B383" w14:textId="77777777" w:rsidR="00226B3E" w:rsidRDefault="00000000">
      <w:pPr>
        <w:jc w:val="both"/>
      </w:pPr>
      <w:r>
        <w:lastRenderedPageBreak/>
        <w:t xml:space="preserve">Značajan porast u ovoj kategoriji prihoda nastao je zbog ostvarenih prihoda od 423.371,65 eura, sredstva koja je Grad ostvario kao vodeći partner u projektu </w:t>
      </w:r>
      <w:proofErr w:type="spellStart"/>
      <w:r>
        <w:t>FoRESisT</w:t>
      </w:r>
      <w:proofErr w:type="spellEnd"/>
      <w:r>
        <w:t>, a čiji najveći dio je raspoređen ostalim partnerima u projektu.</w:t>
      </w:r>
    </w:p>
    <w:p w14:paraId="11187146" w14:textId="77777777" w:rsidR="00226B3E" w:rsidRDefault="00226B3E"/>
    <w:p w14:paraId="71BE453F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3BA622E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37248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3F952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06500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FA345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7419F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D230C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0153061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5E3D0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519D71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1F40F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CCAE88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2.631.932,67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504B09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3.016.819,65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B5184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</w:tbl>
    <w:p w14:paraId="691DF0CE" w14:textId="77777777" w:rsidR="00226B3E" w:rsidRDefault="00226B3E">
      <w:pPr>
        <w:spacing w:after="0"/>
      </w:pPr>
    </w:p>
    <w:p w14:paraId="3CABF51D" w14:textId="77777777" w:rsidR="00226B3E" w:rsidRDefault="00000000">
      <w:pPr>
        <w:jc w:val="both"/>
      </w:pPr>
      <w:r>
        <w:t>Prihodi od imovine bilježe rast na što je najveći utjecaj imao ostvareni prihod iz dobiti TD Opatija 21 d.o.o. za 2023. godinu u iznosu od 415.853,05 eura.</w:t>
      </w:r>
    </w:p>
    <w:p w14:paraId="2BE73C84" w14:textId="77777777" w:rsidR="00226B3E" w:rsidRDefault="00226B3E"/>
    <w:p w14:paraId="61096BC4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3670972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839E9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2753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7831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CE778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89F7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A6CE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0A43C1C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62DC8E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B3E7F6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6A0EF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E8BF21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3.927.660,81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90158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4.320.469,58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57B30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14:paraId="646D7A88" w14:textId="77777777" w:rsidR="00226B3E" w:rsidRDefault="00226B3E">
      <w:pPr>
        <w:spacing w:after="0"/>
      </w:pPr>
    </w:p>
    <w:p w14:paraId="570296AF" w14:textId="77777777" w:rsidR="00226B3E" w:rsidRDefault="00000000">
      <w:pPr>
        <w:jc w:val="both"/>
      </w:pPr>
      <w:r>
        <w:t>Na porast prihoda u ovoj kategoriji najviše je utjecao porast prihoda od komunalnog doprinosa zbog većeg broja izdanih rješenja.</w:t>
      </w:r>
    </w:p>
    <w:p w14:paraId="195BAB44" w14:textId="77777777" w:rsidR="00226B3E" w:rsidRDefault="00226B3E"/>
    <w:p w14:paraId="6CC6148F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5B71480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FAF62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7F8C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FAA48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46AA4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BF15D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76A2F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7ACB480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E5A5F7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1CB1A6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7FAA2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B6DDB5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324.786,19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646630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586.152,00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0F59D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180,5</w:t>
            </w:r>
          </w:p>
        </w:tc>
      </w:tr>
    </w:tbl>
    <w:p w14:paraId="6396ECAA" w14:textId="77777777" w:rsidR="00226B3E" w:rsidRDefault="00226B3E">
      <w:pPr>
        <w:spacing w:after="0"/>
      </w:pPr>
    </w:p>
    <w:p w14:paraId="3002118C" w14:textId="77777777" w:rsidR="00226B3E" w:rsidRDefault="00000000">
      <w:pPr>
        <w:jc w:val="both"/>
      </w:pPr>
      <w:r>
        <w:t>Porast ovih prihoda prvenstveno je rezultat ostvarene kapitalne donacije od fizičke osobe; donirano je zemljište procijenjene vrijednosti od 332.300,00 eura. </w:t>
      </w:r>
    </w:p>
    <w:p w14:paraId="5A67EEE4" w14:textId="77777777" w:rsidR="00226B3E" w:rsidRDefault="00226B3E"/>
    <w:p w14:paraId="60448229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6C088EB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236DC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F7933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98D38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B6235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33BF5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00264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09DDB34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8F5C1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D8A1CA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39075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89BCAF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183.057,47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1859CB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169.366,67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9A0E1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92,5</w:t>
            </w:r>
          </w:p>
        </w:tc>
      </w:tr>
    </w:tbl>
    <w:p w14:paraId="19346977" w14:textId="77777777" w:rsidR="00226B3E" w:rsidRDefault="00226B3E">
      <w:pPr>
        <w:spacing w:after="0"/>
      </w:pPr>
    </w:p>
    <w:p w14:paraId="0ABEC191" w14:textId="77777777" w:rsidR="00226B3E" w:rsidRDefault="00000000">
      <w:pPr>
        <w:jc w:val="both"/>
      </w:pPr>
      <w:r>
        <w:lastRenderedPageBreak/>
        <w:t>Prihodi ove skupine nemaju značajno vrijednosno smanjenje u odnosu na prethodno razdoblje, a na njih najviše utječe prihod od ostalih kazni, odnosno kazni iz nadležnosti prometnog i komunalnog redarstva.</w:t>
      </w:r>
    </w:p>
    <w:p w14:paraId="53148827" w14:textId="77777777" w:rsidR="00226B3E" w:rsidRDefault="00226B3E"/>
    <w:p w14:paraId="55B82E03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4E6A480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A0DDF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2E341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4F3C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8F7DB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948E1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D9BAF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167B312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A7BB3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487A96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3B04D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F2B5A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2.208.646,01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8EEA12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2.764.732,61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B68E3B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125,2</w:t>
            </w:r>
          </w:p>
        </w:tc>
      </w:tr>
    </w:tbl>
    <w:p w14:paraId="0F1A2042" w14:textId="77777777" w:rsidR="00226B3E" w:rsidRDefault="00226B3E">
      <w:pPr>
        <w:spacing w:after="0"/>
      </w:pPr>
    </w:p>
    <w:p w14:paraId="78542B16" w14:textId="77777777" w:rsidR="00226B3E" w:rsidRDefault="00000000">
      <w:pPr>
        <w:jc w:val="both"/>
      </w:pPr>
      <w:r>
        <w:t>Rashodi za zaposlene viši su u odnosu na prethodnu godinu zbog povećanja  plaća od 0,5% za minuli rad te povećanja osnovice plaće od 01.01.2025.g. te dodatnog povećanja iste od 01.08.2025.g. u dijelu bruto plaća i doprinosa na plaće, kao i zbog povećanih iznosa neoporezivih izdataka u dijelu ostalih rashoda za zaposlene, a sve sukladno važećem Kolektivnom ugovoru.</w:t>
      </w:r>
    </w:p>
    <w:p w14:paraId="5005E427" w14:textId="77777777" w:rsidR="00226B3E" w:rsidRDefault="00226B3E"/>
    <w:p w14:paraId="0D0E7B12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7578525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41F4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0DA68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7AC1D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2906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A9E4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6E1FC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04538A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FCC77A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7D5961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AB1B5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053EE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8.077.480,54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00AFF2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9.368.235,22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6AB2A0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14:paraId="13F728AE" w14:textId="77777777" w:rsidR="00226B3E" w:rsidRDefault="00226B3E">
      <w:pPr>
        <w:spacing w:after="0"/>
      </w:pPr>
    </w:p>
    <w:p w14:paraId="0BE04C71" w14:textId="77777777" w:rsidR="00226B3E" w:rsidRDefault="00000000">
      <w:pPr>
        <w:jc w:val="both"/>
      </w:pPr>
      <w:r>
        <w:t>U dijelu materijalnih rashoda  zabilježen je rast na što najviše utječu izdaci za usluge tekućeg i investicijskog održavanja (3232) koji su u porastu za 21%, a odnose se na fakturirane usluge na poslovima održavanja komunalne infrastrukture, a na visinu izdataka utječe povećanje cijene usluga te količina izvedenih radova.</w:t>
      </w:r>
    </w:p>
    <w:p w14:paraId="36E14B7D" w14:textId="77777777" w:rsidR="00226B3E" w:rsidRDefault="00226B3E"/>
    <w:p w14:paraId="7C19DC57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2290709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6DEF5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41F76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7F67E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806BC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70E4C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C55B2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26EE85E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B61E4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271AED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0F1A8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8381BC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339.865,13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1502FB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404.631,95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0306D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</w:tbl>
    <w:p w14:paraId="27932976" w14:textId="77777777" w:rsidR="00226B3E" w:rsidRDefault="00226B3E">
      <w:pPr>
        <w:spacing w:after="0"/>
      </w:pPr>
    </w:p>
    <w:p w14:paraId="53AA5F18" w14:textId="77777777" w:rsidR="00226B3E" w:rsidRDefault="00000000">
      <w:pPr>
        <w:jc w:val="both"/>
      </w:pPr>
      <w:r>
        <w:t>Izdaci za ostale usluge bilježe rast  prvenstveno zbog povećanih troškova obrade poreza na promet nekretnina te poreza na potrošnju koje u ime i za račun Grada obavlja Porezna uprava.</w:t>
      </w:r>
    </w:p>
    <w:p w14:paraId="4A0F03A5" w14:textId="77777777" w:rsidR="00226B3E" w:rsidRDefault="00226B3E"/>
    <w:p w14:paraId="3D0BA84F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2917CBA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4B09A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7A583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57AD1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587CE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7C88B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56D1E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01BA5AB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D7308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62C2D1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87549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8558C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489.474,23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6D6E5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579.302,71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ECC8F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118,4</w:t>
            </w:r>
          </w:p>
        </w:tc>
      </w:tr>
    </w:tbl>
    <w:p w14:paraId="65373DB3" w14:textId="77777777" w:rsidR="00226B3E" w:rsidRDefault="00226B3E">
      <w:pPr>
        <w:spacing w:after="0"/>
      </w:pPr>
    </w:p>
    <w:p w14:paraId="1346FBB6" w14:textId="77777777" w:rsidR="00226B3E" w:rsidRDefault="00000000">
      <w:pPr>
        <w:jc w:val="both"/>
      </w:pPr>
      <w:r>
        <w:t>Ostali nespomenuti rashodi poslovanja viši su uglavnom zbog rasta ostalih nespomenutih rashoda poslovanja (3299) na što je utjecalo financiranje dana HRT-a u Opatiji u iznosu od 60.000,00 eura.</w:t>
      </w:r>
    </w:p>
    <w:p w14:paraId="25332D04" w14:textId="77777777" w:rsidR="00226B3E" w:rsidRDefault="00226B3E"/>
    <w:p w14:paraId="3752B943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2659597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A0BC3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24288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F3DA3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C7513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4321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2948B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20813F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9C9DA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517CB2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9A3F5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83F267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1.148.229,72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F731C2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1.461.628,16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3CBF3C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127,3</w:t>
            </w:r>
          </w:p>
        </w:tc>
      </w:tr>
    </w:tbl>
    <w:p w14:paraId="197C87D6" w14:textId="77777777" w:rsidR="00226B3E" w:rsidRDefault="00226B3E">
      <w:pPr>
        <w:spacing w:after="0"/>
      </w:pPr>
    </w:p>
    <w:p w14:paraId="5973E233" w14:textId="77777777" w:rsidR="00226B3E" w:rsidRDefault="00000000">
      <w:pPr>
        <w:jc w:val="both"/>
      </w:pPr>
      <w:r>
        <w:t>Subvencije su više u odnosu na prethodnu godinu, prvenstveno zbog većeg iznosa subvencije javnog prijevoza za 2025. godinu (KD Autotrolej d.o.o.) i većeg iznosa potpore poljoprivrednicima i obrtnicima. Iznos realiziranih potpora ovisi o broju podnesenih zahtjeva potencijalnih korisnika programa.</w:t>
      </w:r>
    </w:p>
    <w:p w14:paraId="4DB9A6FA" w14:textId="77777777" w:rsidR="00226B3E" w:rsidRDefault="00226B3E"/>
    <w:p w14:paraId="6647A69A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51C3F21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F3D5B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1BCF9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B9265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C02C9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3A78B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F671F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1E19FE8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C4B47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50CF96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8A3CF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F0E87C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5.919.835,28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139DEF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7.788.876,72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EBF35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131,6</w:t>
            </w:r>
          </w:p>
        </w:tc>
      </w:tr>
    </w:tbl>
    <w:p w14:paraId="6645D283" w14:textId="77777777" w:rsidR="00226B3E" w:rsidRDefault="00226B3E">
      <w:pPr>
        <w:spacing w:after="0"/>
      </w:pPr>
    </w:p>
    <w:p w14:paraId="1FA9CD26" w14:textId="77777777" w:rsidR="00226B3E" w:rsidRDefault="00000000">
      <w:pPr>
        <w:jc w:val="both"/>
      </w:pPr>
      <w:r>
        <w:t>Pomoći dane u inozemstvo i unutar općeg proračuna više su u odnosu na prethodnu godinu na što prvenstveno utječu Prijenosi proračunskim korisnicima iz nadležnog proračuna za financiranje redovne djelatnosti (367) koji bilježe rast od 20,3%. Podaci odgovaraju iskazanim iznosima na kontima skupine 671 kod proračunskih korisnika. Osim toga, prisutan je porast troškova vezan za financiranje kapitalnih rashoda Hrvatskog muzeja turizma.</w:t>
      </w:r>
    </w:p>
    <w:p w14:paraId="502FF150" w14:textId="77777777" w:rsidR="00226B3E" w:rsidRDefault="00226B3E"/>
    <w:p w14:paraId="5A4960FA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6AE9303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A4BA2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46683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D6F35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FFFE5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8E482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333DB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664435A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BE87B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426E36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AB196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CB8228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908.361,10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4D415B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1.152.183,60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0E740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126,8</w:t>
            </w:r>
          </w:p>
        </w:tc>
      </w:tr>
    </w:tbl>
    <w:p w14:paraId="61CB125F" w14:textId="77777777" w:rsidR="00226B3E" w:rsidRDefault="00226B3E">
      <w:pPr>
        <w:spacing w:after="0"/>
      </w:pPr>
    </w:p>
    <w:p w14:paraId="468CA406" w14:textId="77777777" w:rsidR="00226B3E" w:rsidRDefault="00000000">
      <w:pPr>
        <w:jc w:val="both"/>
      </w:pPr>
      <w:r>
        <w:t>Naknade građanima i kućanstvima  isplaćuju se sukladno novoj Odluci o socijalnoj skrbi koja je stupila na snagu 01.01.2025.g., a kojom su povećana prava i oblici pomoći (pomoći za rođenje djeteta, podmirivanje troškova stanovanja, pomoći umirovljenicima, dodjele stipendija i sl.).</w:t>
      </w:r>
    </w:p>
    <w:p w14:paraId="1C7D4808" w14:textId="77777777" w:rsidR="00226B3E" w:rsidRDefault="00226B3E"/>
    <w:p w14:paraId="0D412A2F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2E6E33E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C074C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0A741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D4EBE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2989A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53404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9891F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000C4C0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A870D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ABDEE7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3344F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4AA639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698.776,26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D7A55C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1.557.783,98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EF8D4C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222,9</w:t>
            </w:r>
          </w:p>
        </w:tc>
      </w:tr>
    </w:tbl>
    <w:p w14:paraId="72CDF4A5" w14:textId="77777777" w:rsidR="00226B3E" w:rsidRDefault="00226B3E">
      <w:pPr>
        <w:spacing w:after="0"/>
      </w:pPr>
    </w:p>
    <w:p w14:paraId="622F560D" w14:textId="77777777" w:rsidR="00226B3E" w:rsidRDefault="00000000">
      <w:pPr>
        <w:jc w:val="both"/>
      </w:pPr>
      <w:r>
        <w:t>Prihodi od prodaje nefinancijske imovine  iskazuju značajno povećanje u odnosu na prethodnu godinu budući da je u ovom dijelu godine, između ostalog, realizirana prodaja dviju nekretnina veće ugovorene vrijednosti od ukupno 1.027.598,00 eura.</w:t>
      </w:r>
    </w:p>
    <w:p w14:paraId="4D051ECB" w14:textId="77777777" w:rsidR="00226B3E" w:rsidRDefault="00226B3E"/>
    <w:p w14:paraId="587B2511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6D2D264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9D66B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38729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503E4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30D0E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8BA03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4DC88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737F08B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20F3D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AF7FD6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Materijalna imovina - prirodna bogatstva (šifre 4111 do 4113)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80523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7A0C18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2EE2A4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399.959,52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97309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B7E5C9F" w14:textId="77777777" w:rsidR="00226B3E" w:rsidRDefault="00226B3E">
      <w:pPr>
        <w:spacing w:after="0"/>
      </w:pPr>
    </w:p>
    <w:p w14:paraId="69B4419C" w14:textId="77777777" w:rsidR="00226B3E" w:rsidRDefault="00000000">
      <w:pPr>
        <w:jc w:val="both"/>
      </w:pPr>
      <w:r>
        <w:t>Materijalna imovina – prirodna bogatstva  iskazuje rashode za realizirani otkup zemljišta u ovom razdoblju, a koji je izostao prethodne godine te za primljenu donaciju od fizičke osobe u iznosu procijenjene vrijednosti zemljišta od 332.300,00 eura.</w:t>
      </w:r>
    </w:p>
    <w:p w14:paraId="4345F5A2" w14:textId="77777777" w:rsidR="00226B3E" w:rsidRDefault="00226B3E"/>
    <w:p w14:paraId="6DED1A45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7E9FF37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5C1C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7BABF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407DC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E2790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09256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AAA9D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2831A49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4B2EE9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537A09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D7980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AAC8E4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1.029.016,58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E99ECF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1.216.760,65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E312E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14:paraId="138386C7" w14:textId="77777777" w:rsidR="00226B3E" w:rsidRDefault="00226B3E">
      <w:pPr>
        <w:spacing w:after="0"/>
      </w:pPr>
    </w:p>
    <w:p w14:paraId="37D63EEF" w14:textId="77777777" w:rsidR="00226B3E" w:rsidRDefault="00000000">
      <w:pPr>
        <w:jc w:val="both"/>
      </w:pPr>
      <w:r>
        <w:lastRenderedPageBreak/>
        <w:t xml:space="preserve">Ceste, željeznice i ostali prometni objekti - iskazani rashodi se  uglavnom  odnose na uređenje plaže </w:t>
      </w:r>
      <w:proofErr w:type="spellStart"/>
      <w:r>
        <w:t>Tomaševac</w:t>
      </w:r>
      <w:proofErr w:type="spellEnd"/>
      <w:r>
        <w:t xml:space="preserve"> (504.679,48 eura) , rekonstrukciju Ulice A. </w:t>
      </w:r>
      <w:proofErr w:type="spellStart"/>
      <w:r>
        <w:t>Dminaka</w:t>
      </w:r>
      <w:proofErr w:type="spellEnd"/>
      <w:r>
        <w:t xml:space="preserve"> u </w:t>
      </w:r>
      <w:proofErr w:type="spellStart"/>
      <w:r>
        <w:t>Ičićima</w:t>
      </w:r>
      <w:proofErr w:type="spellEnd"/>
      <w:r>
        <w:t xml:space="preserve"> (198.538,47 eura) te rekonstrukciju ulice uz garažu </w:t>
      </w:r>
      <w:proofErr w:type="spellStart"/>
      <w:r>
        <w:t>Gorovo</w:t>
      </w:r>
      <w:proofErr w:type="spellEnd"/>
      <w:r>
        <w:t xml:space="preserve"> (232.683,08 eura).</w:t>
      </w:r>
    </w:p>
    <w:p w14:paraId="31392AF8" w14:textId="77777777" w:rsidR="00226B3E" w:rsidRDefault="00226B3E"/>
    <w:p w14:paraId="79324541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31FDD99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7D4AA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62F9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C5F51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16764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82D50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F2290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758BB36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213B4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0ADF04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1A9BC1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D62C41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1.453.131,98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6C9E18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2.023.764,80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9C872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139,3</w:t>
            </w:r>
          </w:p>
        </w:tc>
      </w:tr>
    </w:tbl>
    <w:p w14:paraId="0B6F39AA" w14:textId="77777777" w:rsidR="00226B3E" w:rsidRDefault="00226B3E">
      <w:pPr>
        <w:spacing w:after="0"/>
      </w:pPr>
    </w:p>
    <w:p w14:paraId="4503D2F3" w14:textId="77777777" w:rsidR="00226B3E" w:rsidRDefault="00000000">
      <w:pPr>
        <w:jc w:val="both"/>
      </w:pPr>
      <w:r>
        <w:t>Ostali građevinski objekti - viši su u odnosu na prethodnu godinu a najvećim dijelom se odnose na izgradnju i uređenje dječjeg igrališta Pobri (118.150,94 eura) te sportskog dječjeg igrališta Veprinac (444.980,75 eura) , izgradnju parkirališta iznad groblja Opatija (478.642,87 eura) te dogradnju parkinga uz Dom zdravlja Opatija (687.940,01 eura).</w:t>
      </w:r>
    </w:p>
    <w:p w14:paraId="3EC083DA" w14:textId="77777777" w:rsidR="00226B3E" w:rsidRDefault="00226B3E"/>
    <w:p w14:paraId="7A8F1849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4C0AE4E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39D68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A8668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325A3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7C098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47418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66D46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152C81C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FB6C65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7A44AB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93621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8E59F1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267.280,16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D571B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120.896,71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37782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45,2</w:t>
            </w:r>
          </w:p>
        </w:tc>
      </w:tr>
    </w:tbl>
    <w:p w14:paraId="677AA68C" w14:textId="77777777" w:rsidR="00226B3E" w:rsidRDefault="00226B3E">
      <w:pPr>
        <w:spacing w:after="0"/>
      </w:pPr>
    </w:p>
    <w:p w14:paraId="6754361A" w14:textId="77777777" w:rsidR="00226B3E" w:rsidRDefault="00000000">
      <w:pPr>
        <w:jc w:val="both"/>
      </w:pPr>
      <w:r>
        <w:t>Postrojenja i oprema  – bilježi se pad zbog manje utrošenih sredstava za nabavu računalne opreme i namještaja za potrebe gradskih službi te ostale opreme.</w:t>
      </w:r>
    </w:p>
    <w:p w14:paraId="24AC7D35" w14:textId="77777777" w:rsidR="00226B3E" w:rsidRDefault="00226B3E"/>
    <w:p w14:paraId="084C141A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7B8F69A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BE59C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48C69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B397E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943BB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84D2D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594EF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7226CF6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4AA18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8E3BC0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71735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6219A9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7F0DDD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383E0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5EF855A" w14:textId="77777777" w:rsidR="00226B3E" w:rsidRDefault="00226B3E">
      <w:pPr>
        <w:spacing w:after="0"/>
      </w:pPr>
    </w:p>
    <w:p w14:paraId="60DBA609" w14:textId="77777777" w:rsidR="00226B3E" w:rsidRDefault="00000000">
      <w:pPr>
        <w:jc w:val="both"/>
      </w:pPr>
      <w:r>
        <w:t>Prijevozna sredstva u cestovnom prometu  – realizirana je nabava jednog vozila za potrebe Grada (komunalnog redarstva).</w:t>
      </w:r>
    </w:p>
    <w:p w14:paraId="657D8707" w14:textId="77777777" w:rsidR="00226B3E" w:rsidRDefault="00226B3E"/>
    <w:p w14:paraId="1BB1F6A1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724F812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F4539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F612B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F70B5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3B189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EB02E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9C5A1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1B8F06F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19F8C6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69B4D9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Višegodišnji nasadi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BB87B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F123BF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27.302,06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F520CB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80.860,42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7CD61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296,2</w:t>
            </w:r>
          </w:p>
        </w:tc>
      </w:tr>
    </w:tbl>
    <w:p w14:paraId="5909F309" w14:textId="77777777" w:rsidR="00226B3E" w:rsidRDefault="00226B3E">
      <w:pPr>
        <w:spacing w:after="0"/>
      </w:pPr>
    </w:p>
    <w:p w14:paraId="6DBD95E8" w14:textId="77777777" w:rsidR="00226B3E" w:rsidRDefault="00000000">
      <w:r>
        <w:t>Višegodišnji nasadi –odnosi se na ulaganja u trajne nasade gradskih parkova, a rast troškova ovisi o vrsti i vrijednosti nasada.</w:t>
      </w:r>
    </w:p>
    <w:p w14:paraId="1D2CC5DE" w14:textId="77777777" w:rsidR="00226B3E" w:rsidRDefault="00226B3E"/>
    <w:p w14:paraId="59AF8E5E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1D8EF5D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5993F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4CB58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9D76C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A05CD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D72D2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ACB1D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0AD321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B39CA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64C2B0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DBEA4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D77837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903.331,41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2B9945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106.044,01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3A3E3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11,7</w:t>
            </w:r>
          </w:p>
        </w:tc>
      </w:tr>
    </w:tbl>
    <w:p w14:paraId="60BF6DAB" w14:textId="77777777" w:rsidR="00226B3E" w:rsidRDefault="00226B3E">
      <w:pPr>
        <w:spacing w:after="0"/>
      </w:pPr>
    </w:p>
    <w:p w14:paraId="2ADF1D14" w14:textId="77777777" w:rsidR="00226B3E" w:rsidRDefault="00000000">
      <w:pPr>
        <w:jc w:val="both"/>
      </w:pPr>
      <w:r>
        <w:t xml:space="preserve">Izdaci za Dodatna ulaganja na građevinskim objektima  značajno su smanjeni u odnosu na prethodnu godinu, a odnose se uglavnom na ulaganje u OŠ Ičići (23.995,72 eura) uređenje boćališta u </w:t>
      </w:r>
      <w:proofErr w:type="spellStart"/>
      <w:r>
        <w:t>Pobrima</w:t>
      </w:r>
      <w:proofErr w:type="spellEnd"/>
      <w:r>
        <w:t xml:space="preserve"> (48.760,17 eura) te uređenje dječjeg vrtića Poljane (33.288,12 eura).</w:t>
      </w:r>
    </w:p>
    <w:p w14:paraId="4C6B4794" w14:textId="77777777" w:rsidR="00226B3E" w:rsidRDefault="00226B3E"/>
    <w:p w14:paraId="4AA5E543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48477AF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915C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55659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E731D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3171E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AD635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86FD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48DFE23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58390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D514BC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96003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354CB3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412.919,48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CC414C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465.583,08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1EB62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14:paraId="4FF67375" w14:textId="77777777" w:rsidR="00226B3E" w:rsidRDefault="00226B3E">
      <w:pPr>
        <w:spacing w:after="0"/>
      </w:pPr>
    </w:p>
    <w:p w14:paraId="3CB825AC" w14:textId="77777777" w:rsidR="00226B3E" w:rsidRDefault="00000000">
      <w:pPr>
        <w:jc w:val="both"/>
      </w:pPr>
      <w:r>
        <w:t>Izdaci za financijsku imovinu i otplate zajmova odnose se na otplatu glavnice dvaju kredita: kod ZGB za izgradnju KTC Gervais te kod HBOR-a za modernizaciju javne rasvjete.  Kredit kod HBOR-a krenuo je u otplatu u 2025. godini zbog čega se bilježi povećanje na ovoj stavci.</w:t>
      </w:r>
    </w:p>
    <w:p w14:paraId="7F8A0CF9" w14:textId="77777777" w:rsidR="00226B3E" w:rsidRDefault="00226B3E"/>
    <w:p w14:paraId="6E20B653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7F53BB9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F7061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73E8A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6ED00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F1409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05A7D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C303E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143D842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1CD27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383DE4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županijskih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B1CCE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7D07E5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A495D0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47.041,51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41A30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1106,9</w:t>
            </w:r>
          </w:p>
        </w:tc>
      </w:tr>
    </w:tbl>
    <w:p w14:paraId="170452A5" w14:textId="77777777" w:rsidR="00226B3E" w:rsidRDefault="00226B3E">
      <w:pPr>
        <w:spacing w:after="0"/>
      </w:pPr>
    </w:p>
    <w:p w14:paraId="1BE3426F" w14:textId="77777777" w:rsidR="00226B3E" w:rsidRDefault="00000000">
      <w:r>
        <w:t>Ostvaren je prihod na ime refundacije troškova lokalnih izbora od 30.041,51 eura.</w:t>
      </w:r>
    </w:p>
    <w:p w14:paraId="78786287" w14:textId="77777777" w:rsidR="00226B3E" w:rsidRDefault="00226B3E"/>
    <w:p w14:paraId="3D68DCD0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7AD5D85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BF67E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C454C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B4275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17824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ADDD0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C3B25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356723B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8D8EB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069773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CD5CB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D29D5F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169.113,32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EC0A12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276.407,38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4B3618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163,4</w:t>
            </w:r>
          </w:p>
        </w:tc>
      </w:tr>
    </w:tbl>
    <w:p w14:paraId="50D2EE83" w14:textId="77777777" w:rsidR="00226B3E" w:rsidRDefault="00226B3E">
      <w:pPr>
        <w:spacing w:after="0"/>
      </w:pPr>
    </w:p>
    <w:p w14:paraId="47150429" w14:textId="77777777" w:rsidR="00226B3E" w:rsidRDefault="00000000">
      <w:pPr>
        <w:jc w:val="both"/>
      </w:pPr>
      <w:r>
        <w:t xml:space="preserve">Najveći dio ovih prihoda čine ostvarene kapitalne pomoći za konzervatorsko-restauratorske radove u Vili </w:t>
      </w:r>
      <w:proofErr w:type="spellStart"/>
      <w:r>
        <w:t>Angiolini</w:t>
      </w:r>
      <w:proofErr w:type="spellEnd"/>
      <w:r>
        <w:t xml:space="preserve"> te za uređenje plaže </w:t>
      </w:r>
      <w:proofErr w:type="spellStart"/>
      <w:r>
        <w:t>Tomaševac</w:t>
      </w:r>
      <w:proofErr w:type="spellEnd"/>
      <w:r>
        <w:t>, obje u iznosu od 100.000,00  eura.</w:t>
      </w:r>
    </w:p>
    <w:p w14:paraId="0C4D7A4E" w14:textId="77777777" w:rsidR="00226B3E" w:rsidRDefault="00226B3E"/>
    <w:p w14:paraId="1359BAE9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4E320D9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43570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2FDC0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D968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48278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E3619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E2443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06C3C28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0E965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46ABB8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369E90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6DE9A7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53.287,09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A9A8BA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684.422,95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AA11F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1284,4</w:t>
            </w:r>
          </w:p>
        </w:tc>
      </w:tr>
    </w:tbl>
    <w:p w14:paraId="1F0BA671" w14:textId="77777777" w:rsidR="00226B3E" w:rsidRDefault="00226B3E">
      <w:pPr>
        <w:spacing w:after="0"/>
      </w:pPr>
    </w:p>
    <w:p w14:paraId="1CFD0343" w14:textId="77777777" w:rsidR="00226B3E" w:rsidRDefault="00000000">
      <w:pPr>
        <w:jc w:val="both"/>
      </w:pPr>
      <w:r>
        <w:t xml:space="preserve">Ostvarena su sredstva pomoći od 423.371,65 eura za projekt </w:t>
      </w:r>
      <w:proofErr w:type="spellStart"/>
      <w:r>
        <w:t>FoRESisT</w:t>
      </w:r>
      <w:proofErr w:type="spellEnd"/>
      <w:r>
        <w:t xml:space="preserve"> koja su isplaćena Gradu Opatiji kao vodećem partneru u projektu, a koja su najvećim dijelom proslijeđena ostalim partnerima u projektu. </w:t>
      </w:r>
    </w:p>
    <w:p w14:paraId="3172DC62" w14:textId="77777777" w:rsidR="00226B3E" w:rsidRDefault="00226B3E"/>
    <w:p w14:paraId="1E7D7A8A" w14:textId="77777777" w:rsidR="00226B3E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ED2B8EE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755112A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D502A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91C98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ADC0B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87054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A3AA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9077D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18E2523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6C054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4D40FD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C30805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17870C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8.842.745,92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A4D265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6.336.022,81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82A0F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71,7</w:t>
            </w:r>
          </w:p>
        </w:tc>
      </w:tr>
    </w:tbl>
    <w:p w14:paraId="3D792734" w14:textId="77777777" w:rsidR="00226B3E" w:rsidRDefault="00226B3E">
      <w:pPr>
        <w:spacing w:after="0"/>
      </w:pPr>
    </w:p>
    <w:p w14:paraId="6BE1CF34" w14:textId="77777777" w:rsidR="00226B3E" w:rsidRDefault="00000000">
      <w:pPr>
        <w:jc w:val="both"/>
      </w:pPr>
      <w:r>
        <w:t>Stanje sredstava na transakcijskom računu znatno je niže zbog većeg broja plaćenih obveza prema dobavljačima u odnosu na prethodnu godinu.</w:t>
      </w:r>
    </w:p>
    <w:p w14:paraId="50D6EB83" w14:textId="77777777" w:rsidR="00226B3E" w:rsidRDefault="00226B3E"/>
    <w:p w14:paraId="6015D089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1B0DE0A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E10B4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3A9AD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114FC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ED7CC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97530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1A899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423EB0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0563C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A92765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9213D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5CE8F2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1.292.219,63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613FD8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2.043.571,51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AF03A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158,1</w:t>
            </w:r>
          </w:p>
        </w:tc>
      </w:tr>
    </w:tbl>
    <w:p w14:paraId="79F704ED" w14:textId="77777777" w:rsidR="00226B3E" w:rsidRDefault="00226B3E">
      <w:pPr>
        <w:spacing w:after="0"/>
      </w:pPr>
    </w:p>
    <w:p w14:paraId="1484E160" w14:textId="77777777" w:rsidR="00226B3E" w:rsidRDefault="00000000">
      <w:pPr>
        <w:jc w:val="both"/>
      </w:pPr>
      <w:r>
        <w:t>Na veći iznos potraživanja u ovoj kategoriji utjecao je porast potraživanja za komunalni doprinos u odnosu na prethodno razdoblje zbog nekoliko izdanih rješenja u kojima je utvrđena obveza plaćanja komunalnog doprinosa u većem iznosu.</w:t>
      </w:r>
    </w:p>
    <w:p w14:paraId="48C6DB4B" w14:textId="77777777" w:rsidR="00226B3E" w:rsidRDefault="00226B3E"/>
    <w:p w14:paraId="0FD7A7A9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6C2AC69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7C8F2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4E1D9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93E4A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76B69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05C68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5E3A3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22ABB83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11A204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814366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Potraživanje od prodaje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398FE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10258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19.788,37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3BB0A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102.920,51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B5D02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520,1</w:t>
            </w:r>
          </w:p>
        </w:tc>
      </w:tr>
    </w:tbl>
    <w:p w14:paraId="30C61EEC" w14:textId="77777777" w:rsidR="00226B3E" w:rsidRDefault="00226B3E">
      <w:pPr>
        <w:spacing w:after="0"/>
      </w:pPr>
    </w:p>
    <w:p w14:paraId="3B9D0586" w14:textId="77777777" w:rsidR="00226B3E" w:rsidRDefault="00000000">
      <w:pPr>
        <w:jc w:val="both"/>
      </w:pPr>
      <w:r>
        <w:t>Krajem godine sklopljeno je nekoliko ugovora kojima je ugovorena obročna otplata kupoprodajne cijene zemljišta.</w:t>
      </w:r>
    </w:p>
    <w:p w14:paraId="11E9AB97" w14:textId="77777777" w:rsidR="00226B3E" w:rsidRDefault="00226B3E"/>
    <w:p w14:paraId="4C688563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4EA6F92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21662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18B42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86521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C6A18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F0304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3AAA9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47E0EA1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01178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9B286C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Naplaćeni prihodi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A8C93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9FDF56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45.956,08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47AA5A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171.891,51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F1CCE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374,0</w:t>
            </w:r>
          </w:p>
        </w:tc>
      </w:tr>
    </w:tbl>
    <w:p w14:paraId="1A808936" w14:textId="77777777" w:rsidR="00226B3E" w:rsidRDefault="00226B3E">
      <w:pPr>
        <w:spacing w:after="0"/>
      </w:pPr>
    </w:p>
    <w:p w14:paraId="501C99D5" w14:textId="77777777" w:rsidR="00226B3E" w:rsidRDefault="00000000">
      <w:pPr>
        <w:jc w:val="both"/>
      </w:pPr>
      <w:r>
        <w:t>U tekućoj godini zaprimljene su uplate sredstava, a koje se odnose na iduće obračunsko razdoblje (s osnove komunalne naknade, komunalnog doprinosa, naknade za prekomjerno opterećenje cesta, poreza na javne površine). </w:t>
      </w:r>
    </w:p>
    <w:p w14:paraId="74466993" w14:textId="77777777" w:rsidR="00226B3E" w:rsidRDefault="00226B3E"/>
    <w:p w14:paraId="4C4D2D81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26B3E" w14:paraId="0D59865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78681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FD822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35EF4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E7EDF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60EBF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09825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13AF3A4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40C67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DC9FDC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DAFF6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843FB8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2.901.519,09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D3708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1.388.186,79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508CC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47,8</w:t>
            </w:r>
          </w:p>
        </w:tc>
      </w:tr>
    </w:tbl>
    <w:p w14:paraId="445A6F4F" w14:textId="77777777" w:rsidR="00226B3E" w:rsidRDefault="00226B3E">
      <w:pPr>
        <w:spacing w:after="0"/>
      </w:pPr>
    </w:p>
    <w:p w14:paraId="5C6CFD2B" w14:textId="77777777" w:rsidR="00226B3E" w:rsidRDefault="00000000">
      <w:r>
        <w:t>U nastavku popis sudskih sporova per 31.12.2025. </w:t>
      </w:r>
    </w:p>
    <w:p w14:paraId="5C3941CC" w14:textId="1F2B847D" w:rsidR="00226B3E" w:rsidRDefault="00000000">
      <w:r>
        <w:t>  Naziv predmeta                        Vrsta (radi...)                                     Inicijalni VPS                  Status</w:t>
      </w:r>
      <w:r>
        <w:br/>
        <w:t>  K.I. c/a GRAD OPATIJA               poništenje odluke                            6.636,14 eura                postupak u tijeku</w:t>
      </w:r>
      <w:r>
        <w:br/>
        <w:t>  P.J. c/a GRAD OPATIJA               naknade za oduzetu imovinu         97.348,22 eura               ponovljeni postupak u tijeku</w:t>
      </w:r>
      <w:r>
        <w:br/>
        <w:t>  GRAD OPATIJA c/a D.K.              isplata                                             69.727,17 eura               dokazni postupak u tijeku</w:t>
      </w:r>
      <w:r>
        <w:br/>
        <w:t>  D.K. c/a GRAD OPATIJA              naknada štete                                455.097,48 eura              revizijski postupak u tijeku</w:t>
      </w:r>
      <w:r>
        <w:br/>
        <w:t>   Š.B i P.T. c/a GRAD OPATIJA      isplata                                              59.207,88 eura              revizijski postupak u tijeku</w:t>
      </w:r>
      <w:r>
        <w:br/>
      </w:r>
      <w:r>
        <w:lastRenderedPageBreak/>
        <w:t>   GRAD OPATIJA c/a M.H.            isplata                                                1.860,66 eura             u redoslijedu naplate</w:t>
      </w:r>
      <w:r>
        <w:br/>
        <w:t>   S.B. c/a GRAD OPATIJA              stjecanje bez osnove                       12.077,78 eura             dokazni postupak u tijeku</w:t>
      </w:r>
      <w:r>
        <w:br/>
        <w:t>   P.G. c/a GRAD OPATIJA              naknada štete                                    4.645,30 eura            žalbeni postupak u tijeku</w:t>
      </w:r>
      <w:r>
        <w:br/>
        <w:t>   L.T. c/a GRAD OPATIJA               naknada štete                                261.433,13 eura            dokazni postupak u tijeku</w:t>
      </w:r>
      <w:r>
        <w:br/>
        <w:t>   B.M. c/a GRAD OPATIJA             naknada štete                                    1.709,69 eura            dokazni postupak u tijeku</w:t>
      </w:r>
      <w:r>
        <w:br/>
        <w:t>   D.F. c/a GAD OPATIJA                naknada za oduzetu imovinu           50.000,00 eura            dokazni postupak u tijeku</w:t>
      </w:r>
      <w:r>
        <w:br/>
        <w:t>   M.F. c/a GRAD OPATIJA             naknada štete                                     1.680,00 eura           žalbeni postupak u tijeku</w:t>
      </w:r>
      <w:r>
        <w:br/>
        <w:t>   M.G. i dr. c/a GRAD OPATIJA      isplata                                              10.000,00 eura           dokazni postupak u tijeku</w:t>
      </w:r>
      <w:r>
        <w:br/>
        <w:t>   S.O. c/a GRAD OPATIJA              ispravak upisa/isplata                      20.000,00 eura           dokazni postupak u tijeku</w:t>
      </w:r>
      <w:r>
        <w:br/>
        <w:t>   D.J. c/a GRAD OPATIJA               naknada štete                                    5.610,07 eura           dokazni postupak u tijeku</w:t>
      </w:r>
      <w:r>
        <w:br/>
        <w:t>   S.N. c/a GRAD OPATIJA              isplata                                                1.500,00 eura           dokazni postupak u tijeku</w:t>
      </w:r>
      <w:r>
        <w:br/>
        <w:t>   M.M. c/a GRAD OPATIJA            naknada štete                                  22.562,88 eura           dokazni postupak u tijeku</w:t>
      </w:r>
      <w:r>
        <w:br/>
        <w:t>   M.M. c/a GRAD OPATIJA i dr.     naknada štete                                    3.298,16 eura           dokazni postupak u tijeku</w:t>
      </w:r>
      <w:r>
        <w:br/>
        <w:t>   UNIQA OSIGURANJE d.d. c/a GO isplata                                              3.792,20 eura           dokazni postupak u tijeku</w:t>
      </w:r>
    </w:p>
    <w:p w14:paraId="1B9E0D86" w14:textId="77777777" w:rsidR="00226B3E" w:rsidRDefault="00226B3E"/>
    <w:p w14:paraId="19797C10" w14:textId="77777777" w:rsidR="00226B3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49935FF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26B3E" w14:paraId="7B992EE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95CB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6B398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4A344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82165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61AA7" w14:textId="77777777" w:rsidR="00226B3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26B3E" w14:paraId="6D801B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A9B454" w14:textId="77777777" w:rsidR="00226B3E" w:rsidRDefault="00226B3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77D4F5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177B3" w14:textId="77777777" w:rsidR="00226B3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C9C673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EFB01" w14:textId="77777777" w:rsidR="00226B3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BCF0CC" w14:textId="77777777" w:rsidR="00226B3E" w:rsidRDefault="00226B3E">
      <w:pPr>
        <w:spacing w:after="0"/>
      </w:pPr>
    </w:p>
    <w:p w14:paraId="796EB2E0" w14:textId="77777777" w:rsidR="00226B3E" w:rsidRDefault="00000000">
      <w:pPr>
        <w:jc w:val="both"/>
      </w:pPr>
      <w:r>
        <w:t>Obaveze na dan 31.12.2025. godine iznose 5.725.302,48 eura i u cijelosti su nedospjele. Najveći dio obaveza odnosi se na ugovoreno dugoročno kreditno zaduženje (glavnica + kamata) u iznosu od 3.438.928,94 eura, dok se ostatak od 2.286.373,54 eura odnosi na obveze iz tekućeg poslovanja (uglavnom obračunate plaće i materijalni troškovi za mjesec prosinac).</w:t>
      </w:r>
    </w:p>
    <w:p w14:paraId="26D12361" w14:textId="77777777" w:rsidR="00226B3E" w:rsidRDefault="00226B3E"/>
    <w:p w14:paraId="4046F836" w14:textId="77777777" w:rsidR="00226B3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p w14:paraId="7DACFD64" w14:textId="77777777" w:rsidR="00226B3E" w:rsidRDefault="00000000">
      <w:pPr>
        <w:spacing w:line="240" w:lineRule="auto"/>
        <w:jc w:val="both"/>
      </w:pPr>
      <w:r>
        <w:rPr>
          <w:b/>
        </w:rPr>
        <w:t>EU izvještaj</w:t>
      </w:r>
    </w:p>
    <w:p w14:paraId="7081D3FF" w14:textId="77777777" w:rsidR="00226B3E" w:rsidRDefault="00000000">
      <w:r>
        <w:t>Tijekom 2025.g. realizirani su sljedeći projekti:</w:t>
      </w:r>
    </w:p>
    <w:p w14:paraId="3FAEC26A" w14:textId="77777777" w:rsidR="00226B3E" w:rsidRDefault="00000000">
      <w:r>
        <w:t>Strategija zelene urbane obnove Grada Opatije s ciljem planiranja održivog razvoja prostora za koji je odobren iznos bespovratnih sredstava od 27.871,79 eura iz Mehanizma za oporavak i otpornost.</w:t>
      </w:r>
    </w:p>
    <w:p w14:paraId="2E654230" w14:textId="77777777" w:rsidR="00226B3E" w:rsidRDefault="00000000">
      <w:r>
        <w:t>Uređenje i opremanje dječjeg igrališta Pobri koji ima za cilj poboljšati uvjete života stanovnika grada Opatije, posebice djece i njihovih roditelja. Za predmetni projekt odobren je iznos bespovratnih sredstava od 64.250,00 eura iz Europskog poljoprivrednog fonda za ruralni razvoj.</w:t>
      </w:r>
    </w:p>
    <w:p w14:paraId="7DA8F191" w14:textId="35335426" w:rsidR="00226B3E" w:rsidRDefault="00000000">
      <w:r>
        <w:t xml:space="preserve">Nabava zaštite od sunca za terasu dječjeg vrtića Opatija, objekt Veprinac je projekt s ciljem poboljšanja uvjeta boravka djece u dječjem vrtiću s </w:t>
      </w:r>
      <w:r w:rsidR="005F6648">
        <w:t>odobrenim</w:t>
      </w:r>
      <w:r>
        <w:t xml:space="preserve"> iznosom bespovratnih sredstava od 26.875,00 eura iz Europskog poljoprivrednog fonda za ruralni razvoj.</w:t>
      </w:r>
    </w:p>
    <w:p w14:paraId="5548487A" w14:textId="77777777" w:rsidR="00226B3E" w:rsidRDefault="00000000">
      <w:proofErr w:type="spellStart"/>
      <w:r>
        <w:t>FoRESisT</w:t>
      </w:r>
      <w:proofErr w:type="spellEnd"/>
      <w:r>
        <w:t xml:space="preserve"> - projekt pokrenut u svrhu očuvanja i vrednovanja šumskih i poljoprivrednih ekosustava u prekograničnom području u kojem sudjeluju Grad Opatija (vodeći partner) i ostali partneri iz RH i Slovenije. Projekt je sufinanciran sredstvima Europskog fonda za regionalni razvoj u iznosu od 80% ukupne vrijednosti projekta, odnosno u iznosu od 1.179.812,73 eura. </w:t>
      </w:r>
    </w:p>
    <w:p w14:paraId="51115373" w14:textId="77777777" w:rsidR="00226B3E" w:rsidRDefault="00000000">
      <w:r>
        <w:t>Projekt Pomoćnici u nastavi ima za cilj osigurati pomoć za učenike s teškoćama u razvoju koji pohađaju osnovnu školu u Opatiji financiran je iz Europskog socijalnog fonda + u iznosu bespovratnih sredstava od 289.312,80 eura. </w:t>
      </w:r>
    </w:p>
    <w:p w14:paraId="20BB4888" w14:textId="77777777" w:rsidR="00226B3E" w:rsidRDefault="00226B3E"/>
    <w:sectPr w:rsidR="0022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3E"/>
    <w:rsid w:val="0009162A"/>
    <w:rsid w:val="00226B3E"/>
    <w:rsid w:val="00376591"/>
    <w:rsid w:val="005F6648"/>
    <w:rsid w:val="006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215B"/>
  <w15:docId w15:val="{1E07F0C6-7552-480D-8BDD-41FB9034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3209</Words>
  <Characters>18296</Characters>
  <Application>Microsoft Office Word</Application>
  <DocSecurity>0</DocSecurity>
  <Lines>152</Lines>
  <Paragraphs>42</Paragraphs>
  <ScaleCrop>false</ScaleCrop>
  <Company/>
  <LinksUpToDate>false</LinksUpToDate>
  <CharactersWithSpaces>21463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Klepac</dc:creator>
  <cp:lastModifiedBy>Natasa Klepac</cp:lastModifiedBy>
  <cp:revision>3</cp:revision>
  <dcterms:created xsi:type="dcterms:W3CDTF">2026-02-16T13:12:00Z</dcterms:created>
  <dcterms:modified xsi:type="dcterms:W3CDTF">2026-02-16T13:20:00Z</dcterms:modified>
</cp:coreProperties>
</file>