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28C4" w14:textId="77777777" w:rsidR="00313E2E" w:rsidRDefault="00313E2E">
      <w:pPr>
        <w:spacing w:before="7"/>
        <w:rPr>
          <w:rFonts w:ascii="Times New Roman"/>
          <w:sz w:val="6"/>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8"/>
        <w:gridCol w:w="992"/>
        <w:gridCol w:w="1418"/>
        <w:gridCol w:w="4961"/>
        <w:gridCol w:w="2892"/>
        <w:gridCol w:w="2443"/>
        <w:gridCol w:w="10"/>
      </w:tblGrid>
      <w:tr w:rsidR="00313E2E" w14:paraId="21CDFC8F" w14:textId="77777777" w:rsidTr="006926B4">
        <w:trPr>
          <w:trHeight w:val="856"/>
        </w:trPr>
        <w:tc>
          <w:tcPr>
            <w:tcW w:w="14004" w:type="dxa"/>
            <w:gridSpan w:val="7"/>
          </w:tcPr>
          <w:p w14:paraId="34F2E694" w14:textId="2AE07E3B" w:rsidR="00313E2E" w:rsidRPr="006926B4" w:rsidRDefault="00CD6D3B" w:rsidP="00A21C3D">
            <w:pPr>
              <w:pStyle w:val="TableParagraph"/>
              <w:ind w:left="17" w:right="6"/>
              <w:jc w:val="center"/>
              <w:rPr>
                <w:rFonts w:ascii="Times New Roman" w:hAnsi="Times New Roman" w:cs="Times New Roman"/>
                <w:b/>
                <w:spacing w:val="-2"/>
                <w:sz w:val="24"/>
                <w:szCs w:val="24"/>
              </w:rPr>
            </w:pPr>
            <w:r w:rsidRPr="006926B4">
              <w:rPr>
                <w:rFonts w:ascii="Times New Roman" w:hAnsi="Times New Roman" w:cs="Times New Roman"/>
                <w:b/>
                <w:sz w:val="24"/>
                <w:szCs w:val="24"/>
              </w:rPr>
              <w:t xml:space="preserve"> IZVJEŠĆE</w:t>
            </w:r>
            <w:r w:rsidRPr="006926B4">
              <w:rPr>
                <w:rFonts w:ascii="Times New Roman" w:hAnsi="Times New Roman" w:cs="Times New Roman"/>
                <w:spacing w:val="-12"/>
                <w:sz w:val="24"/>
                <w:szCs w:val="24"/>
              </w:rPr>
              <w:t xml:space="preserve"> </w:t>
            </w:r>
            <w:r w:rsidRPr="006926B4">
              <w:rPr>
                <w:rFonts w:ascii="Times New Roman" w:hAnsi="Times New Roman" w:cs="Times New Roman"/>
                <w:b/>
                <w:sz w:val="24"/>
                <w:szCs w:val="24"/>
              </w:rPr>
              <w:t>O</w:t>
            </w:r>
            <w:r w:rsidRPr="006926B4">
              <w:rPr>
                <w:rFonts w:ascii="Times New Roman" w:hAnsi="Times New Roman" w:cs="Times New Roman"/>
                <w:spacing w:val="-8"/>
                <w:sz w:val="24"/>
                <w:szCs w:val="24"/>
              </w:rPr>
              <w:t xml:space="preserve"> </w:t>
            </w:r>
            <w:r w:rsidRPr="006926B4">
              <w:rPr>
                <w:rFonts w:ascii="Times New Roman" w:hAnsi="Times New Roman" w:cs="Times New Roman"/>
                <w:b/>
                <w:sz w:val="24"/>
                <w:szCs w:val="24"/>
              </w:rPr>
              <w:t>ODRŽANOM</w:t>
            </w:r>
            <w:r w:rsidRPr="006926B4">
              <w:rPr>
                <w:rFonts w:ascii="Times New Roman" w:hAnsi="Times New Roman" w:cs="Times New Roman"/>
                <w:spacing w:val="-11"/>
                <w:sz w:val="24"/>
                <w:szCs w:val="24"/>
              </w:rPr>
              <w:t xml:space="preserve"> </w:t>
            </w:r>
            <w:r w:rsidRPr="006926B4">
              <w:rPr>
                <w:rFonts w:ascii="Times New Roman" w:hAnsi="Times New Roman" w:cs="Times New Roman"/>
                <w:b/>
                <w:sz w:val="24"/>
                <w:szCs w:val="24"/>
              </w:rPr>
              <w:t>JAVNOM</w:t>
            </w:r>
            <w:r w:rsidRPr="006926B4">
              <w:rPr>
                <w:rFonts w:ascii="Times New Roman" w:hAnsi="Times New Roman" w:cs="Times New Roman"/>
                <w:spacing w:val="-10"/>
                <w:sz w:val="24"/>
                <w:szCs w:val="24"/>
              </w:rPr>
              <w:t xml:space="preserve"> </w:t>
            </w:r>
            <w:r w:rsidRPr="006926B4">
              <w:rPr>
                <w:rFonts w:ascii="Times New Roman" w:hAnsi="Times New Roman" w:cs="Times New Roman"/>
                <w:b/>
                <w:sz w:val="24"/>
                <w:szCs w:val="24"/>
              </w:rPr>
              <w:t>SAVJETOVANJU</w:t>
            </w:r>
            <w:r w:rsidRPr="006926B4">
              <w:rPr>
                <w:rFonts w:ascii="Times New Roman" w:hAnsi="Times New Roman" w:cs="Times New Roman"/>
                <w:spacing w:val="-10"/>
                <w:sz w:val="24"/>
                <w:szCs w:val="24"/>
              </w:rPr>
              <w:t xml:space="preserve"> </w:t>
            </w:r>
            <w:r w:rsidRPr="006926B4">
              <w:rPr>
                <w:rFonts w:ascii="Times New Roman" w:hAnsi="Times New Roman" w:cs="Times New Roman"/>
                <w:b/>
                <w:spacing w:val="-5"/>
                <w:sz w:val="24"/>
                <w:szCs w:val="24"/>
              </w:rPr>
              <w:t>SA</w:t>
            </w:r>
            <w:r w:rsidR="00A21C3D" w:rsidRPr="006926B4">
              <w:rPr>
                <w:rFonts w:ascii="Times New Roman" w:hAnsi="Times New Roman" w:cs="Times New Roman"/>
                <w:b/>
                <w:spacing w:val="-5"/>
                <w:sz w:val="24"/>
                <w:szCs w:val="24"/>
              </w:rPr>
              <w:t xml:space="preserve"> </w:t>
            </w:r>
            <w:r w:rsidRPr="006926B4">
              <w:rPr>
                <w:rFonts w:ascii="Times New Roman" w:hAnsi="Times New Roman" w:cs="Times New Roman"/>
                <w:b/>
                <w:sz w:val="24"/>
                <w:szCs w:val="24"/>
              </w:rPr>
              <w:t>ZAINTERESIRANOM</w:t>
            </w:r>
            <w:r w:rsidRPr="006926B4">
              <w:rPr>
                <w:rFonts w:ascii="Times New Roman" w:hAnsi="Times New Roman" w:cs="Times New Roman"/>
                <w:spacing w:val="-11"/>
                <w:sz w:val="24"/>
                <w:szCs w:val="24"/>
              </w:rPr>
              <w:t xml:space="preserve"> </w:t>
            </w:r>
            <w:r w:rsidRPr="006926B4">
              <w:rPr>
                <w:rFonts w:ascii="Times New Roman" w:hAnsi="Times New Roman" w:cs="Times New Roman"/>
                <w:b/>
                <w:spacing w:val="-2"/>
                <w:sz w:val="24"/>
                <w:szCs w:val="24"/>
              </w:rPr>
              <w:t>JAVNOŠĆU</w:t>
            </w:r>
          </w:p>
          <w:p w14:paraId="31F5125B" w14:textId="13B6C414" w:rsidR="003402B1" w:rsidRPr="006926B4" w:rsidRDefault="003402B1" w:rsidP="00A21C3D">
            <w:pPr>
              <w:pStyle w:val="TableParagraph"/>
              <w:ind w:left="17" w:right="6"/>
              <w:jc w:val="center"/>
              <w:rPr>
                <w:rFonts w:ascii="Times New Roman" w:hAnsi="Times New Roman" w:cs="Times New Roman"/>
                <w:b/>
                <w:sz w:val="24"/>
                <w:szCs w:val="24"/>
              </w:rPr>
            </w:pPr>
          </w:p>
        </w:tc>
      </w:tr>
      <w:tr w:rsidR="008C20AD" w14:paraId="540F9BE8" w14:textId="77777777" w:rsidTr="006926B4">
        <w:trPr>
          <w:trHeight w:val="856"/>
        </w:trPr>
        <w:tc>
          <w:tcPr>
            <w:tcW w:w="14004" w:type="dxa"/>
            <w:gridSpan w:val="7"/>
          </w:tcPr>
          <w:p w14:paraId="5A747FAD" w14:textId="74125A62" w:rsidR="008C20AD" w:rsidRPr="006926B4" w:rsidRDefault="008C20AD" w:rsidP="008C20AD">
            <w:pPr>
              <w:pStyle w:val="TableParagraph"/>
              <w:ind w:left="17" w:right="6"/>
              <w:jc w:val="center"/>
              <w:rPr>
                <w:rFonts w:ascii="Times New Roman" w:hAnsi="Times New Roman" w:cs="Times New Roman"/>
                <w:bCs/>
                <w:sz w:val="24"/>
                <w:szCs w:val="24"/>
              </w:rPr>
            </w:pPr>
            <w:r w:rsidRPr="006926B4">
              <w:rPr>
                <w:rFonts w:ascii="Times New Roman" w:hAnsi="Times New Roman" w:cs="Times New Roman"/>
                <w:bCs/>
                <w:sz w:val="24"/>
                <w:szCs w:val="24"/>
              </w:rPr>
              <w:t>Naziv akta o kojem je provedeno savjetovanje:</w:t>
            </w:r>
          </w:p>
          <w:p w14:paraId="3051FACF" w14:textId="69ABFDE1" w:rsidR="008C20AD" w:rsidRPr="006926B4" w:rsidRDefault="008C20AD">
            <w:pPr>
              <w:pStyle w:val="TableParagraph"/>
              <w:ind w:left="17" w:right="6"/>
              <w:jc w:val="center"/>
              <w:rPr>
                <w:rFonts w:ascii="Times New Roman" w:hAnsi="Times New Roman" w:cs="Times New Roman"/>
                <w:bCs/>
                <w:sz w:val="24"/>
                <w:szCs w:val="24"/>
              </w:rPr>
            </w:pPr>
            <w:r w:rsidRPr="006926B4">
              <w:rPr>
                <w:rFonts w:ascii="Times New Roman" w:hAnsi="Times New Roman" w:cs="Times New Roman"/>
                <w:b/>
                <w:sz w:val="24"/>
                <w:szCs w:val="24"/>
              </w:rPr>
              <w:t>PRIJEDLOG</w:t>
            </w:r>
            <w:r w:rsidR="00052606" w:rsidRPr="006926B4">
              <w:rPr>
                <w:rFonts w:ascii="Times New Roman" w:hAnsi="Times New Roman" w:cs="Times New Roman"/>
                <w:b/>
                <w:sz w:val="24"/>
                <w:szCs w:val="24"/>
              </w:rPr>
              <w:t xml:space="preserve"> </w:t>
            </w:r>
            <w:r w:rsidR="00D816C8" w:rsidRPr="006926B4">
              <w:rPr>
                <w:rFonts w:ascii="Times New Roman" w:hAnsi="Times New Roman" w:cs="Times New Roman"/>
                <w:b/>
                <w:bCs/>
                <w:sz w:val="24"/>
                <w:szCs w:val="24"/>
              </w:rPr>
              <w:t xml:space="preserve">ODLUKE O </w:t>
            </w:r>
            <w:r w:rsidR="00D32CA6" w:rsidRPr="006926B4">
              <w:rPr>
                <w:rFonts w:ascii="Times New Roman" w:hAnsi="Times New Roman" w:cs="Times New Roman"/>
                <w:b/>
                <w:bCs/>
                <w:sz w:val="24"/>
                <w:szCs w:val="24"/>
              </w:rPr>
              <w:t>PRIVREMENOJ ZABRANI IZVOĐENJA RADOVA U 2027. GODINI</w:t>
            </w:r>
          </w:p>
        </w:tc>
      </w:tr>
      <w:tr w:rsidR="008C20AD" w14:paraId="2348E55A" w14:textId="77777777" w:rsidTr="006926B4">
        <w:trPr>
          <w:trHeight w:val="856"/>
        </w:trPr>
        <w:tc>
          <w:tcPr>
            <w:tcW w:w="14004" w:type="dxa"/>
            <w:gridSpan w:val="7"/>
          </w:tcPr>
          <w:p w14:paraId="52D01716" w14:textId="77777777" w:rsidR="0069432F" w:rsidRPr="006926B4" w:rsidRDefault="0069432F">
            <w:pPr>
              <w:pStyle w:val="TableParagraph"/>
              <w:ind w:left="17" w:right="6"/>
              <w:jc w:val="center"/>
              <w:rPr>
                <w:rFonts w:ascii="Times New Roman" w:hAnsi="Times New Roman" w:cs="Times New Roman"/>
                <w:bCs/>
                <w:sz w:val="24"/>
                <w:szCs w:val="24"/>
              </w:rPr>
            </w:pPr>
            <w:r w:rsidRPr="006926B4">
              <w:rPr>
                <w:rFonts w:ascii="Times New Roman" w:hAnsi="Times New Roman" w:cs="Times New Roman"/>
                <w:bCs/>
                <w:sz w:val="24"/>
                <w:szCs w:val="24"/>
              </w:rPr>
              <w:t xml:space="preserve">Vrijeme trajanja savjetovanja: </w:t>
            </w:r>
          </w:p>
          <w:p w14:paraId="20882D91" w14:textId="78CB6666" w:rsidR="008C20AD" w:rsidRPr="006926B4" w:rsidRDefault="008C20AD">
            <w:pPr>
              <w:pStyle w:val="TableParagraph"/>
              <w:ind w:left="17" w:right="6"/>
              <w:jc w:val="center"/>
              <w:rPr>
                <w:rFonts w:ascii="Times New Roman" w:hAnsi="Times New Roman" w:cs="Times New Roman"/>
                <w:bCs/>
                <w:sz w:val="24"/>
                <w:szCs w:val="24"/>
              </w:rPr>
            </w:pPr>
            <w:r w:rsidRPr="006926B4">
              <w:rPr>
                <w:rFonts w:ascii="Times New Roman" w:hAnsi="Times New Roman" w:cs="Times New Roman"/>
                <w:bCs/>
                <w:sz w:val="24"/>
                <w:szCs w:val="24"/>
              </w:rPr>
              <w:t xml:space="preserve">Savjetovanje </w:t>
            </w:r>
            <w:r w:rsidR="00675ED9" w:rsidRPr="006926B4">
              <w:rPr>
                <w:rFonts w:ascii="Times New Roman" w:hAnsi="Times New Roman" w:cs="Times New Roman"/>
                <w:bCs/>
                <w:sz w:val="24"/>
                <w:szCs w:val="24"/>
              </w:rPr>
              <w:t>s</w:t>
            </w:r>
            <w:r w:rsidR="0069432F" w:rsidRPr="006926B4">
              <w:rPr>
                <w:rFonts w:ascii="Times New Roman" w:hAnsi="Times New Roman" w:cs="Times New Roman"/>
                <w:bCs/>
                <w:sz w:val="24"/>
                <w:szCs w:val="24"/>
              </w:rPr>
              <w:t xml:space="preserve">e </w:t>
            </w:r>
            <w:r w:rsidRPr="006926B4">
              <w:rPr>
                <w:rFonts w:ascii="Times New Roman" w:hAnsi="Times New Roman" w:cs="Times New Roman"/>
                <w:bCs/>
                <w:sz w:val="24"/>
                <w:szCs w:val="24"/>
              </w:rPr>
              <w:t>prov</w:t>
            </w:r>
            <w:r w:rsidR="00675ED9" w:rsidRPr="006926B4">
              <w:rPr>
                <w:rFonts w:ascii="Times New Roman" w:hAnsi="Times New Roman" w:cs="Times New Roman"/>
                <w:bCs/>
                <w:sz w:val="24"/>
                <w:szCs w:val="24"/>
              </w:rPr>
              <w:t>o</w:t>
            </w:r>
            <w:r w:rsidRPr="006926B4">
              <w:rPr>
                <w:rFonts w:ascii="Times New Roman" w:hAnsi="Times New Roman" w:cs="Times New Roman"/>
                <w:bCs/>
                <w:sz w:val="24"/>
                <w:szCs w:val="24"/>
              </w:rPr>
              <w:t>d</w:t>
            </w:r>
            <w:r w:rsidR="00675ED9" w:rsidRPr="006926B4">
              <w:rPr>
                <w:rFonts w:ascii="Times New Roman" w:hAnsi="Times New Roman" w:cs="Times New Roman"/>
                <w:bCs/>
                <w:sz w:val="24"/>
                <w:szCs w:val="24"/>
              </w:rPr>
              <w:t>i</w:t>
            </w:r>
            <w:r w:rsidRPr="006926B4">
              <w:rPr>
                <w:rFonts w:ascii="Times New Roman" w:hAnsi="Times New Roman" w:cs="Times New Roman"/>
                <w:bCs/>
                <w:sz w:val="24"/>
                <w:szCs w:val="24"/>
              </w:rPr>
              <w:t xml:space="preserve"> u trajanju od 30 dana, od</w:t>
            </w:r>
            <w:r w:rsidR="00CD1C55" w:rsidRPr="006926B4">
              <w:rPr>
                <w:rFonts w:ascii="Times New Roman" w:hAnsi="Times New Roman" w:cs="Times New Roman"/>
                <w:bCs/>
                <w:sz w:val="24"/>
                <w:szCs w:val="24"/>
              </w:rPr>
              <w:t xml:space="preserve"> </w:t>
            </w:r>
            <w:r w:rsidR="00D816C8" w:rsidRPr="006926B4">
              <w:rPr>
                <w:rFonts w:ascii="Times New Roman" w:hAnsi="Times New Roman" w:cs="Times New Roman"/>
                <w:bCs/>
                <w:sz w:val="24"/>
                <w:szCs w:val="24"/>
              </w:rPr>
              <w:t>1</w:t>
            </w:r>
            <w:r w:rsidR="00CD1C55" w:rsidRPr="006926B4">
              <w:rPr>
                <w:rFonts w:ascii="Times New Roman" w:hAnsi="Times New Roman" w:cs="Times New Roman"/>
                <w:bCs/>
                <w:sz w:val="24"/>
                <w:szCs w:val="24"/>
              </w:rPr>
              <w:t>6.</w:t>
            </w:r>
            <w:r w:rsidR="00FB264E" w:rsidRPr="006926B4">
              <w:rPr>
                <w:rFonts w:ascii="Times New Roman" w:hAnsi="Times New Roman" w:cs="Times New Roman"/>
                <w:bCs/>
                <w:sz w:val="24"/>
                <w:szCs w:val="24"/>
              </w:rPr>
              <w:t xml:space="preserve"> </w:t>
            </w:r>
            <w:r w:rsidR="00D32CA6" w:rsidRPr="006926B4">
              <w:rPr>
                <w:rFonts w:ascii="Times New Roman" w:hAnsi="Times New Roman" w:cs="Times New Roman"/>
                <w:bCs/>
                <w:sz w:val="24"/>
                <w:szCs w:val="24"/>
              </w:rPr>
              <w:t xml:space="preserve">rujna </w:t>
            </w:r>
            <w:r w:rsidR="00FB264E" w:rsidRPr="006926B4">
              <w:rPr>
                <w:rFonts w:ascii="Times New Roman" w:hAnsi="Times New Roman" w:cs="Times New Roman"/>
                <w:bCs/>
                <w:sz w:val="24"/>
                <w:szCs w:val="24"/>
              </w:rPr>
              <w:t>20</w:t>
            </w:r>
            <w:r w:rsidRPr="006926B4">
              <w:rPr>
                <w:rFonts w:ascii="Times New Roman" w:hAnsi="Times New Roman" w:cs="Times New Roman"/>
                <w:bCs/>
                <w:sz w:val="24"/>
                <w:szCs w:val="24"/>
              </w:rPr>
              <w:t>2</w:t>
            </w:r>
            <w:r w:rsidR="00F32EC6" w:rsidRPr="006926B4">
              <w:rPr>
                <w:rFonts w:ascii="Times New Roman" w:hAnsi="Times New Roman" w:cs="Times New Roman"/>
                <w:bCs/>
                <w:sz w:val="24"/>
                <w:szCs w:val="24"/>
              </w:rPr>
              <w:t>6</w:t>
            </w:r>
            <w:r w:rsidRPr="006926B4">
              <w:rPr>
                <w:rFonts w:ascii="Times New Roman" w:hAnsi="Times New Roman" w:cs="Times New Roman"/>
                <w:bCs/>
                <w:sz w:val="24"/>
                <w:szCs w:val="24"/>
              </w:rPr>
              <w:t>. godine do</w:t>
            </w:r>
            <w:r w:rsidR="00CD1C55" w:rsidRPr="006926B4">
              <w:rPr>
                <w:rFonts w:ascii="Times New Roman" w:hAnsi="Times New Roman" w:cs="Times New Roman"/>
                <w:bCs/>
                <w:sz w:val="24"/>
                <w:szCs w:val="24"/>
              </w:rPr>
              <w:t xml:space="preserve"> </w:t>
            </w:r>
            <w:r w:rsidR="00D816C8" w:rsidRPr="006926B4">
              <w:rPr>
                <w:rFonts w:ascii="Times New Roman" w:hAnsi="Times New Roman" w:cs="Times New Roman"/>
                <w:bCs/>
                <w:sz w:val="24"/>
                <w:szCs w:val="24"/>
              </w:rPr>
              <w:t>16</w:t>
            </w:r>
            <w:r w:rsidR="00CD1C55" w:rsidRPr="006926B4">
              <w:rPr>
                <w:rFonts w:ascii="Times New Roman" w:hAnsi="Times New Roman" w:cs="Times New Roman"/>
                <w:bCs/>
                <w:sz w:val="24"/>
                <w:szCs w:val="24"/>
              </w:rPr>
              <w:t>.</w:t>
            </w:r>
            <w:r w:rsidRPr="006926B4">
              <w:rPr>
                <w:rFonts w:ascii="Times New Roman" w:hAnsi="Times New Roman" w:cs="Times New Roman"/>
                <w:bCs/>
                <w:sz w:val="24"/>
                <w:szCs w:val="24"/>
              </w:rPr>
              <w:t xml:space="preserve"> </w:t>
            </w:r>
            <w:r w:rsidR="00D32CA6" w:rsidRPr="006926B4">
              <w:rPr>
                <w:rFonts w:ascii="Times New Roman" w:hAnsi="Times New Roman" w:cs="Times New Roman"/>
                <w:bCs/>
                <w:sz w:val="24"/>
                <w:szCs w:val="24"/>
              </w:rPr>
              <w:t>listopada</w:t>
            </w:r>
            <w:r w:rsidRPr="006926B4">
              <w:rPr>
                <w:rFonts w:ascii="Times New Roman" w:hAnsi="Times New Roman" w:cs="Times New Roman"/>
                <w:bCs/>
                <w:sz w:val="24"/>
                <w:szCs w:val="24"/>
              </w:rPr>
              <w:t xml:space="preserve"> 202</w:t>
            </w:r>
            <w:r w:rsidR="00F32EC6" w:rsidRPr="006926B4">
              <w:rPr>
                <w:rFonts w:ascii="Times New Roman" w:hAnsi="Times New Roman" w:cs="Times New Roman"/>
                <w:bCs/>
                <w:sz w:val="24"/>
                <w:szCs w:val="24"/>
              </w:rPr>
              <w:t>6</w:t>
            </w:r>
            <w:r w:rsidRPr="006926B4">
              <w:rPr>
                <w:rFonts w:ascii="Times New Roman" w:hAnsi="Times New Roman" w:cs="Times New Roman"/>
                <w:bCs/>
                <w:sz w:val="24"/>
                <w:szCs w:val="24"/>
              </w:rPr>
              <w:t>. godine.</w:t>
            </w:r>
          </w:p>
        </w:tc>
      </w:tr>
      <w:tr w:rsidR="006926B4" w:rsidRPr="006926B4" w14:paraId="7DB170B6" w14:textId="77777777" w:rsidTr="006926B4">
        <w:trPr>
          <w:gridAfter w:val="1"/>
          <w:wAfter w:w="10" w:type="dxa"/>
          <w:trHeight w:val="803"/>
        </w:trPr>
        <w:tc>
          <w:tcPr>
            <w:tcW w:w="1288" w:type="dxa"/>
          </w:tcPr>
          <w:p w14:paraId="765EC912" w14:textId="77777777" w:rsidR="006926B4" w:rsidRPr="006926B4" w:rsidRDefault="006926B4">
            <w:pPr>
              <w:pStyle w:val="TableParagraph"/>
              <w:ind w:left="19"/>
              <w:jc w:val="center"/>
              <w:rPr>
                <w:rFonts w:ascii="Times New Roman" w:hAnsi="Times New Roman" w:cs="Times New Roman"/>
                <w:b/>
                <w:sz w:val="24"/>
                <w:szCs w:val="24"/>
              </w:rPr>
            </w:pPr>
            <w:r w:rsidRPr="006926B4">
              <w:rPr>
                <w:rFonts w:ascii="Times New Roman" w:hAnsi="Times New Roman" w:cs="Times New Roman"/>
                <w:b/>
                <w:sz w:val="24"/>
                <w:szCs w:val="24"/>
              </w:rPr>
              <w:t>datum</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i</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vrijeme</w:t>
            </w:r>
            <w:r w:rsidRPr="006926B4">
              <w:rPr>
                <w:rFonts w:ascii="Times New Roman" w:hAnsi="Times New Roman" w:cs="Times New Roman"/>
                <w:sz w:val="24"/>
                <w:szCs w:val="24"/>
              </w:rPr>
              <w:t xml:space="preserve"> </w:t>
            </w:r>
            <w:r w:rsidRPr="006926B4">
              <w:rPr>
                <w:rFonts w:ascii="Times New Roman" w:hAnsi="Times New Roman" w:cs="Times New Roman"/>
                <w:b/>
                <w:spacing w:val="-2"/>
                <w:sz w:val="24"/>
                <w:szCs w:val="24"/>
              </w:rPr>
              <w:t>zaprimanja</w:t>
            </w:r>
          </w:p>
          <w:p w14:paraId="2D54B08D" w14:textId="77777777" w:rsidR="006926B4" w:rsidRPr="006926B4" w:rsidRDefault="006926B4">
            <w:pPr>
              <w:pStyle w:val="TableParagraph"/>
              <w:spacing w:line="247" w:lineRule="exact"/>
              <w:ind w:left="19" w:right="6"/>
              <w:jc w:val="center"/>
              <w:rPr>
                <w:rFonts w:ascii="Times New Roman" w:hAnsi="Times New Roman" w:cs="Times New Roman"/>
                <w:b/>
                <w:sz w:val="24"/>
                <w:szCs w:val="24"/>
              </w:rPr>
            </w:pPr>
            <w:r w:rsidRPr="006926B4">
              <w:rPr>
                <w:rFonts w:ascii="Times New Roman" w:hAnsi="Times New Roman" w:cs="Times New Roman"/>
                <w:b/>
                <w:spacing w:val="-2"/>
                <w:sz w:val="24"/>
                <w:szCs w:val="24"/>
              </w:rPr>
              <w:t>prijedloga</w:t>
            </w:r>
          </w:p>
        </w:tc>
        <w:tc>
          <w:tcPr>
            <w:tcW w:w="992" w:type="dxa"/>
          </w:tcPr>
          <w:p w14:paraId="2505D230" w14:textId="77777777" w:rsidR="006926B4" w:rsidRPr="006926B4" w:rsidRDefault="006926B4">
            <w:pPr>
              <w:pStyle w:val="TableParagraph"/>
              <w:spacing w:before="14"/>
              <w:rPr>
                <w:rFonts w:ascii="Times New Roman" w:hAnsi="Times New Roman" w:cs="Times New Roman"/>
                <w:sz w:val="24"/>
                <w:szCs w:val="24"/>
              </w:rPr>
            </w:pPr>
          </w:p>
          <w:p w14:paraId="6B5D416B" w14:textId="77777777" w:rsidR="006926B4" w:rsidRPr="006926B4" w:rsidRDefault="006926B4">
            <w:pPr>
              <w:pStyle w:val="TableParagraph"/>
              <w:spacing w:before="1"/>
              <w:ind w:right="256"/>
              <w:jc w:val="right"/>
              <w:rPr>
                <w:rFonts w:ascii="Times New Roman" w:hAnsi="Times New Roman" w:cs="Times New Roman"/>
                <w:b/>
                <w:sz w:val="24"/>
                <w:szCs w:val="24"/>
              </w:rPr>
            </w:pPr>
            <w:r w:rsidRPr="006926B4">
              <w:rPr>
                <w:rFonts w:ascii="Times New Roman" w:hAnsi="Times New Roman" w:cs="Times New Roman"/>
                <w:b/>
                <w:spacing w:val="-5"/>
                <w:sz w:val="24"/>
                <w:szCs w:val="24"/>
              </w:rPr>
              <w:t>Ime</w:t>
            </w:r>
          </w:p>
        </w:tc>
        <w:tc>
          <w:tcPr>
            <w:tcW w:w="1418" w:type="dxa"/>
          </w:tcPr>
          <w:p w14:paraId="7B4DF5BA" w14:textId="3513E828" w:rsidR="006926B4" w:rsidRPr="006926B4" w:rsidRDefault="006926B4">
            <w:pPr>
              <w:pStyle w:val="TableParagraph"/>
              <w:spacing w:before="1"/>
              <w:ind w:right="215"/>
              <w:jc w:val="right"/>
              <w:rPr>
                <w:rFonts w:ascii="Times New Roman" w:hAnsi="Times New Roman" w:cs="Times New Roman"/>
                <w:b/>
                <w:sz w:val="24"/>
                <w:szCs w:val="24"/>
              </w:rPr>
            </w:pPr>
          </w:p>
          <w:p w14:paraId="0D283834" w14:textId="2B83B56B" w:rsidR="006926B4" w:rsidRPr="006926B4" w:rsidRDefault="006926B4" w:rsidP="006926B4">
            <w:pPr>
              <w:jc w:val="center"/>
              <w:rPr>
                <w:rFonts w:ascii="Times New Roman" w:hAnsi="Times New Roman" w:cs="Times New Roman"/>
                <w:b/>
                <w:sz w:val="24"/>
                <w:szCs w:val="24"/>
              </w:rPr>
            </w:pPr>
            <w:r w:rsidRPr="006926B4">
              <w:rPr>
                <w:rFonts w:ascii="Times New Roman" w:hAnsi="Times New Roman" w:cs="Times New Roman"/>
                <w:b/>
                <w:sz w:val="24"/>
                <w:szCs w:val="24"/>
              </w:rPr>
              <w:t>Prezime</w:t>
            </w:r>
          </w:p>
        </w:tc>
        <w:tc>
          <w:tcPr>
            <w:tcW w:w="4961" w:type="dxa"/>
          </w:tcPr>
          <w:p w14:paraId="5B00D7A4" w14:textId="77777777" w:rsidR="006926B4" w:rsidRPr="006926B4" w:rsidRDefault="006926B4">
            <w:pPr>
              <w:pStyle w:val="TableParagraph"/>
              <w:ind w:left="125" w:right="111" w:hanging="3"/>
              <w:jc w:val="center"/>
              <w:rPr>
                <w:rFonts w:ascii="Times New Roman" w:hAnsi="Times New Roman" w:cs="Times New Roman"/>
                <w:b/>
                <w:sz w:val="24"/>
                <w:szCs w:val="24"/>
              </w:rPr>
            </w:pPr>
            <w:r w:rsidRPr="006926B4">
              <w:rPr>
                <w:rFonts w:ascii="Times New Roman" w:hAnsi="Times New Roman" w:cs="Times New Roman"/>
                <w:b/>
                <w:sz w:val="24"/>
                <w:szCs w:val="24"/>
              </w:rPr>
              <w:t>Načelni</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prijedlozi</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i</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mišljenje</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na</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nacrt</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akta</w:t>
            </w:r>
            <w:r w:rsidRPr="006926B4">
              <w:rPr>
                <w:rFonts w:ascii="Times New Roman" w:hAnsi="Times New Roman" w:cs="Times New Roman"/>
                <w:spacing w:val="-13"/>
                <w:sz w:val="24"/>
                <w:szCs w:val="24"/>
              </w:rPr>
              <w:t xml:space="preserve"> </w:t>
            </w:r>
            <w:r w:rsidRPr="006926B4">
              <w:rPr>
                <w:rFonts w:ascii="Times New Roman" w:hAnsi="Times New Roman" w:cs="Times New Roman"/>
                <w:b/>
                <w:sz w:val="24"/>
                <w:szCs w:val="24"/>
              </w:rPr>
              <w:t>ili</w:t>
            </w:r>
          </w:p>
          <w:p w14:paraId="4A5D839F" w14:textId="77777777" w:rsidR="006926B4" w:rsidRPr="006926B4" w:rsidRDefault="006926B4">
            <w:pPr>
              <w:pStyle w:val="TableParagraph"/>
              <w:spacing w:line="247" w:lineRule="exact"/>
              <w:ind w:left="8"/>
              <w:jc w:val="center"/>
              <w:rPr>
                <w:rFonts w:ascii="Times New Roman" w:hAnsi="Times New Roman" w:cs="Times New Roman"/>
                <w:b/>
                <w:sz w:val="24"/>
                <w:szCs w:val="24"/>
              </w:rPr>
            </w:pPr>
            <w:r w:rsidRPr="006926B4">
              <w:rPr>
                <w:rFonts w:ascii="Times New Roman" w:hAnsi="Times New Roman" w:cs="Times New Roman"/>
                <w:b/>
                <w:spacing w:val="-2"/>
                <w:sz w:val="24"/>
                <w:szCs w:val="24"/>
              </w:rPr>
              <w:t>dokumenta</w:t>
            </w:r>
          </w:p>
        </w:tc>
        <w:tc>
          <w:tcPr>
            <w:tcW w:w="2892" w:type="dxa"/>
          </w:tcPr>
          <w:p w14:paraId="008F4AD3" w14:textId="77777777" w:rsidR="006926B4" w:rsidRPr="006926B4" w:rsidRDefault="006926B4">
            <w:pPr>
              <w:pStyle w:val="TableParagraph"/>
              <w:spacing w:before="133"/>
              <w:ind w:left="398" w:firstLine="98"/>
              <w:rPr>
                <w:rFonts w:ascii="Times New Roman" w:hAnsi="Times New Roman" w:cs="Times New Roman"/>
                <w:b/>
                <w:sz w:val="24"/>
                <w:szCs w:val="24"/>
              </w:rPr>
            </w:pPr>
            <w:r w:rsidRPr="006926B4">
              <w:rPr>
                <w:rFonts w:ascii="Times New Roman" w:hAnsi="Times New Roman" w:cs="Times New Roman"/>
                <w:b/>
                <w:sz w:val="24"/>
                <w:szCs w:val="24"/>
              </w:rPr>
              <w:t>Primjedbe</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na</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pojedine</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članke</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ili</w:t>
            </w:r>
            <w:r w:rsidRPr="006926B4">
              <w:rPr>
                <w:rFonts w:ascii="Times New Roman" w:hAnsi="Times New Roman" w:cs="Times New Roman"/>
                <w:sz w:val="24"/>
                <w:szCs w:val="24"/>
              </w:rPr>
              <w:t xml:space="preserve"> </w:t>
            </w:r>
            <w:r w:rsidRPr="006926B4">
              <w:rPr>
                <w:rFonts w:ascii="Times New Roman" w:hAnsi="Times New Roman" w:cs="Times New Roman"/>
                <w:b/>
                <w:sz w:val="24"/>
                <w:szCs w:val="24"/>
              </w:rPr>
              <w:t>dijelove</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nacrta</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akta</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ili</w:t>
            </w:r>
            <w:r w:rsidRPr="006926B4">
              <w:rPr>
                <w:rFonts w:ascii="Times New Roman" w:hAnsi="Times New Roman" w:cs="Times New Roman"/>
                <w:spacing w:val="-13"/>
                <w:sz w:val="24"/>
                <w:szCs w:val="24"/>
              </w:rPr>
              <w:t xml:space="preserve"> </w:t>
            </w:r>
            <w:r w:rsidRPr="006926B4">
              <w:rPr>
                <w:rFonts w:ascii="Times New Roman" w:hAnsi="Times New Roman" w:cs="Times New Roman"/>
                <w:b/>
                <w:sz w:val="24"/>
                <w:szCs w:val="24"/>
              </w:rPr>
              <w:t>dokumenta</w:t>
            </w:r>
          </w:p>
        </w:tc>
        <w:tc>
          <w:tcPr>
            <w:tcW w:w="2443" w:type="dxa"/>
          </w:tcPr>
          <w:p w14:paraId="14362EE3" w14:textId="77777777" w:rsidR="006926B4" w:rsidRPr="006926B4" w:rsidRDefault="006926B4">
            <w:pPr>
              <w:pStyle w:val="TableParagraph"/>
              <w:spacing w:before="133"/>
              <w:ind w:left="196" w:right="177" w:firstLine="439"/>
              <w:rPr>
                <w:rFonts w:ascii="Times New Roman" w:hAnsi="Times New Roman" w:cs="Times New Roman"/>
                <w:b/>
                <w:sz w:val="24"/>
                <w:szCs w:val="24"/>
              </w:rPr>
            </w:pPr>
            <w:r w:rsidRPr="006926B4">
              <w:rPr>
                <w:rFonts w:ascii="Times New Roman" w:hAnsi="Times New Roman" w:cs="Times New Roman"/>
                <w:b/>
                <w:spacing w:val="-2"/>
                <w:sz w:val="24"/>
                <w:szCs w:val="24"/>
              </w:rPr>
              <w:t>OČITOVANJE</w:t>
            </w:r>
            <w:r w:rsidRPr="006926B4">
              <w:rPr>
                <w:rFonts w:ascii="Times New Roman" w:hAnsi="Times New Roman" w:cs="Times New Roman"/>
                <w:spacing w:val="-2"/>
                <w:sz w:val="24"/>
                <w:szCs w:val="24"/>
              </w:rPr>
              <w:t xml:space="preserve"> </w:t>
            </w:r>
            <w:r w:rsidRPr="006926B4">
              <w:rPr>
                <w:rFonts w:ascii="Times New Roman" w:hAnsi="Times New Roman" w:cs="Times New Roman"/>
                <w:b/>
                <w:sz w:val="24"/>
                <w:szCs w:val="24"/>
              </w:rPr>
              <w:t>PREDLAGATELJA</w:t>
            </w:r>
            <w:r w:rsidRPr="006926B4">
              <w:rPr>
                <w:rFonts w:ascii="Times New Roman" w:hAnsi="Times New Roman" w:cs="Times New Roman"/>
                <w:spacing w:val="-14"/>
                <w:sz w:val="24"/>
                <w:szCs w:val="24"/>
              </w:rPr>
              <w:t xml:space="preserve"> </w:t>
            </w:r>
            <w:r w:rsidRPr="006926B4">
              <w:rPr>
                <w:rFonts w:ascii="Times New Roman" w:hAnsi="Times New Roman" w:cs="Times New Roman"/>
                <w:b/>
                <w:sz w:val="24"/>
                <w:szCs w:val="24"/>
              </w:rPr>
              <w:t>AKTA</w:t>
            </w:r>
          </w:p>
        </w:tc>
      </w:tr>
      <w:tr w:rsidR="006926B4" w:rsidRPr="006926B4" w14:paraId="7194A07D" w14:textId="77777777" w:rsidTr="006926B4">
        <w:trPr>
          <w:gridAfter w:val="1"/>
          <w:wAfter w:w="10" w:type="dxa"/>
          <w:trHeight w:val="2497"/>
        </w:trPr>
        <w:tc>
          <w:tcPr>
            <w:tcW w:w="1288" w:type="dxa"/>
          </w:tcPr>
          <w:p w14:paraId="430C225E" w14:textId="77777777" w:rsidR="006926B4" w:rsidRPr="006926B4" w:rsidRDefault="006926B4" w:rsidP="00B92752">
            <w:pPr>
              <w:rPr>
                <w:rFonts w:ascii="Times New Roman" w:hAnsi="Times New Roman" w:cs="Times New Roman"/>
                <w:color w:val="000000"/>
                <w:sz w:val="24"/>
                <w:szCs w:val="24"/>
              </w:rPr>
            </w:pPr>
            <w:r w:rsidRPr="006926B4">
              <w:rPr>
                <w:rFonts w:ascii="Times New Roman" w:hAnsi="Times New Roman" w:cs="Times New Roman"/>
                <w:color w:val="000000"/>
                <w:sz w:val="24"/>
                <w:szCs w:val="24"/>
              </w:rPr>
              <w:t>2026-09-17 08:33:37</w:t>
            </w:r>
          </w:p>
          <w:p w14:paraId="1A934515" w14:textId="72B410D5" w:rsidR="006926B4" w:rsidRPr="006926B4" w:rsidRDefault="006926B4" w:rsidP="00D32CA6">
            <w:pPr>
              <w:rPr>
                <w:rFonts w:ascii="Times New Roman" w:hAnsi="Times New Roman" w:cs="Times New Roman"/>
                <w:sz w:val="24"/>
                <w:szCs w:val="24"/>
              </w:rPr>
            </w:pPr>
          </w:p>
        </w:tc>
        <w:tc>
          <w:tcPr>
            <w:tcW w:w="992" w:type="dxa"/>
          </w:tcPr>
          <w:p w14:paraId="19DA06F3" w14:textId="77777777" w:rsidR="006926B4" w:rsidRPr="006926B4" w:rsidRDefault="006926B4" w:rsidP="006926B4">
            <w:pPr>
              <w:jc w:val="center"/>
              <w:rPr>
                <w:rFonts w:ascii="Times New Roman" w:hAnsi="Times New Roman" w:cs="Times New Roman"/>
                <w:color w:val="000000"/>
                <w:sz w:val="24"/>
                <w:szCs w:val="24"/>
              </w:rPr>
            </w:pPr>
            <w:r w:rsidRPr="006926B4">
              <w:rPr>
                <w:rFonts w:ascii="Times New Roman" w:hAnsi="Times New Roman" w:cs="Times New Roman"/>
                <w:color w:val="000000"/>
                <w:sz w:val="24"/>
                <w:szCs w:val="24"/>
              </w:rPr>
              <w:t>Janez</w:t>
            </w:r>
          </w:p>
          <w:p w14:paraId="177D6C4F" w14:textId="09040468" w:rsidR="006926B4" w:rsidRPr="006926B4" w:rsidRDefault="006926B4" w:rsidP="006926B4">
            <w:pPr>
              <w:pStyle w:val="TableParagraph"/>
              <w:ind w:right="290"/>
              <w:jc w:val="center"/>
              <w:rPr>
                <w:rFonts w:ascii="Times New Roman" w:hAnsi="Times New Roman" w:cs="Times New Roman"/>
                <w:sz w:val="24"/>
                <w:szCs w:val="24"/>
              </w:rPr>
            </w:pPr>
          </w:p>
        </w:tc>
        <w:tc>
          <w:tcPr>
            <w:tcW w:w="1418" w:type="dxa"/>
          </w:tcPr>
          <w:p w14:paraId="52067BD9" w14:textId="65C24457" w:rsidR="006926B4" w:rsidRPr="006926B4" w:rsidRDefault="006926B4" w:rsidP="006926B4">
            <w:pPr>
              <w:jc w:val="center"/>
              <w:rPr>
                <w:rFonts w:ascii="Times New Roman" w:hAnsi="Times New Roman" w:cs="Times New Roman"/>
                <w:color w:val="000000"/>
                <w:sz w:val="24"/>
                <w:szCs w:val="24"/>
              </w:rPr>
            </w:pPr>
            <w:proofErr w:type="spellStart"/>
            <w:r w:rsidRPr="006926B4">
              <w:rPr>
                <w:rFonts w:ascii="Times New Roman" w:hAnsi="Times New Roman" w:cs="Times New Roman"/>
                <w:color w:val="000000"/>
                <w:sz w:val="24"/>
                <w:szCs w:val="24"/>
              </w:rPr>
              <w:t>Czerny</w:t>
            </w:r>
            <w:proofErr w:type="spellEnd"/>
          </w:p>
          <w:p w14:paraId="0569641C" w14:textId="77777777" w:rsidR="006926B4" w:rsidRPr="006926B4" w:rsidRDefault="006926B4">
            <w:pPr>
              <w:pStyle w:val="TableParagraph"/>
              <w:rPr>
                <w:rFonts w:ascii="Times New Roman" w:hAnsi="Times New Roman" w:cs="Times New Roman"/>
                <w:sz w:val="24"/>
                <w:szCs w:val="24"/>
              </w:rPr>
            </w:pPr>
          </w:p>
        </w:tc>
        <w:tc>
          <w:tcPr>
            <w:tcW w:w="4961" w:type="dxa"/>
          </w:tcPr>
          <w:p w14:paraId="5C65BCB4" w14:textId="77777777" w:rsidR="006926B4" w:rsidRPr="006926B4" w:rsidRDefault="006926B4" w:rsidP="00D32CA6">
            <w:pPr>
              <w:pStyle w:val="TableParagraph"/>
              <w:rPr>
                <w:rFonts w:ascii="Times New Roman" w:hAnsi="Times New Roman" w:cs="Times New Roman"/>
                <w:sz w:val="24"/>
                <w:szCs w:val="24"/>
              </w:rPr>
            </w:pPr>
            <w:r w:rsidRPr="006926B4">
              <w:rPr>
                <w:rFonts w:ascii="Times New Roman" w:hAnsi="Times New Roman" w:cs="Times New Roman"/>
                <w:sz w:val="24"/>
                <w:szCs w:val="24"/>
              </w:rPr>
              <w:t xml:space="preserve"> Zabraniti treba i adaptacije    </w:t>
            </w:r>
          </w:p>
          <w:p w14:paraId="3732353A" w14:textId="460537BB" w:rsidR="006926B4" w:rsidRPr="006926B4" w:rsidRDefault="006926B4" w:rsidP="00D32CA6">
            <w:pPr>
              <w:pStyle w:val="TableParagraph"/>
              <w:rPr>
                <w:rFonts w:ascii="Times New Roman" w:hAnsi="Times New Roman" w:cs="Times New Roman"/>
                <w:sz w:val="24"/>
                <w:szCs w:val="24"/>
              </w:rPr>
            </w:pPr>
            <w:r w:rsidRPr="006926B4">
              <w:rPr>
                <w:rFonts w:ascii="Times New Roman" w:hAnsi="Times New Roman" w:cs="Times New Roman"/>
                <w:sz w:val="24"/>
                <w:szCs w:val="24"/>
              </w:rPr>
              <w:t xml:space="preserve"> stanova</w:t>
            </w:r>
          </w:p>
        </w:tc>
        <w:tc>
          <w:tcPr>
            <w:tcW w:w="2892" w:type="dxa"/>
          </w:tcPr>
          <w:p w14:paraId="7E73D033" w14:textId="0D68A1B5" w:rsidR="006926B4" w:rsidRPr="006926B4" w:rsidRDefault="006926B4">
            <w:pPr>
              <w:pStyle w:val="TableParagraph"/>
              <w:spacing w:line="249" w:lineRule="exact"/>
              <w:ind w:left="110"/>
              <w:rPr>
                <w:rFonts w:ascii="Times New Roman" w:hAnsi="Times New Roman" w:cs="Times New Roman"/>
                <w:sz w:val="24"/>
                <w:szCs w:val="24"/>
              </w:rPr>
            </w:pPr>
          </w:p>
        </w:tc>
        <w:tc>
          <w:tcPr>
            <w:tcW w:w="2443" w:type="dxa"/>
          </w:tcPr>
          <w:p w14:paraId="415F7A91" w14:textId="1EB8712C" w:rsidR="006926B4" w:rsidRPr="006926B4" w:rsidRDefault="006926B4" w:rsidP="00FF0F27">
            <w:pPr>
              <w:pStyle w:val="TableParagraph"/>
              <w:tabs>
                <w:tab w:val="left" w:pos="324"/>
              </w:tabs>
              <w:ind w:right="160"/>
              <w:rPr>
                <w:rFonts w:ascii="Times New Roman" w:hAnsi="Times New Roman" w:cs="Times New Roman"/>
                <w:sz w:val="24"/>
                <w:szCs w:val="24"/>
              </w:rPr>
            </w:pPr>
            <w:r w:rsidRPr="006926B4">
              <w:rPr>
                <w:rFonts w:ascii="Times New Roman" w:hAnsi="Times New Roman" w:cs="Times New Roman"/>
                <w:sz w:val="24"/>
                <w:szCs w:val="24"/>
              </w:rPr>
              <w:t xml:space="preserve">  Primjedbu nije moguće uvažiti budući postoji zakonodavni okvir u vidu vrste radova koji se mogu zabraniti predmetnom odlukom, a u samom obrazloženju Prijedloga Odluke o privremenoj zabrani izvođenja radova u 2027. godini navodi se vrsta radova koji mogu biti predmetom zabrane. </w:t>
            </w:r>
          </w:p>
          <w:p w14:paraId="0C8595A3"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1B26FF61"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5C20FDCA"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5528B772"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5CF300BB"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6D4730D2"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3EBF8348" w14:textId="77777777" w:rsidR="006926B4" w:rsidRPr="006926B4" w:rsidRDefault="006926B4" w:rsidP="00FF0F27">
            <w:pPr>
              <w:pStyle w:val="TableParagraph"/>
              <w:tabs>
                <w:tab w:val="left" w:pos="324"/>
              </w:tabs>
              <w:ind w:right="160"/>
              <w:rPr>
                <w:rFonts w:ascii="Times New Roman" w:hAnsi="Times New Roman" w:cs="Times New Roman"/>
                <w:sz w:val="24"/>
                <w:szCs w:val="24"/>
              </w:rPr>
            </w:pPr>
          </w:p>
          <w:p w14:paraId="2830C224" w14:textId="547AFDD4" w:rsidR="006926B4" w:rsidRPr="006926B4" w:rsidRDefault="006926B4" w:rsidP="00FF0F27">
            <w:pPr>
              <w:pStyle w:val="TableParagraph"/>
              <w:tabs>
                <w:tab w:val="left" w:pos="324"/>
              </w:tabs>
              <w:ind w:right="160"/>
              <w:rPr>
                <w:rFonts w:ascii="Times New Roman" w:hAnsi="Times New Roman" w:cs="Times New Roman"/>
                <w:sz w:val="24"/>
                <w:szCs w:val="24"/>
              </w:rPr>
            </w:pPr>
          </w:p>
        </w:tc>
      </w:tr>
      <w:tr w:rsidR="006926B4" w:rsidRPr="006926B4" w14:paraId="19960A0C" w14:textId="77777777" w:rsidTr="006926B4">
        <w:trPr>
          <w:trHeight w:val="2497"/>
        </w:trPr>
        <w:tc>
          <w:tcPr>
            <w:tcW w:w="1288" w:type="dxa"/>
          </w:tcPr>
          <w:p w14:paraId="1C542588" w14:textId="77777777" w:rsidR="006926B4" w:rsidRPr="006926B4" w:rsidRDefault="006926B4" w:rsidP="006926B4">
            <w:pPr>
              <w:rPr>
                <w:rFonts w:ascii="Times New Roman" w:hAnsi="Times New Roman" w:cs="Times New Roman"/>
                <w:color w:val="000000"/>
                <w:sz w:val="24"/>
                <w:szCs w:val="24"/>
              </w:rPr>
            </w:pPr>
            <w:r w:rsidRPr="006926B4">
              <w:rPr>
                <w:rFonts w:ascii="Times New Roman" w:hAnsi="Times New Roman" w:cs="Times New Roman"/>
                <w:color w:val="000000"/>
                <w:sz w:val="24"/>
                <w:szCs w:val="24"/>
              </w:rPr>
              <w:lastRenderedPageBreak/>
              <w:t>2026-09-17 15:09:12</w:t>
            </w:r>
          </w:p>
          <w:p w14:paraId="09E5A37A" w14:textId="77777777" w:rsidR="006926B4" w:rsidRPr="006926B4" w:rsidRDefault="006926B4" w:rsidP="00D32CA6">
            <w:pPr>
              <w:rPr>
                <w:rFonts w:ascii="Times New Roman" w:hAnsi="Times New Roman" w:cs="Times New Roman"/>
                <w:color w:val="000000"/>
                <w:sz w:val="24"/>
                <w:szCs w:val="24"/>
              </w:rPr>
            </w:pPr>
          </w:p>
        </w:tc>
        <w:tc>
          <w:tcPr>
            <w:tcW w:w="992" w:type="dxa"/>
          </w:tcPr>
          <w:p w14:paraId="49BD30B3" w14:textId="68C4BC9B" w:rsidR="006926B4" w:rsidRPr="006926B4" w:rsidRDefault="006926B4" w:rsidP="006926B4">
            <w:pPr>
              <w:pStyle w:val="TableParagraph"/>
              <w:ind w:right="290"/>
              <w:jc w:val="center"/>
              <w:rPr>
                <w:rFonts w:ascii="Times New Roman" w:hAnsi="Times New Roman" w:cs="Times New Roman"/>
                <w:sz w:val="24"/>
                <w:szCs w:val="24"/>
              </w:rPr>
            </w:pPr>
            <w:r w:rsidRPr="006926B4">
              <w:rPr>
                <w:rFonts w:ascii="Times New Roman" w:hAnsi="Times New Roman" w:cs="Times New Roman"/>
                <w:sz w:val="24"/>
                <w:szCs w:val="24"/>
              </w:rPr>
              <w:t>Juraj</w:t>
            </w:r>
          </w:p>
        </w:tc>
        <w:tc>
          <w:tcPr>
            <w:tcW w:w="1418" w:type="dxa"/>
          </w:tcPr>
          <w:p w14:paraId="3C62761C" w14:textId="5E8481F0" w:rsidR="006926B4" w:rsidRPr="006926B4" w:rsidRDefault="006926B4" w:rsidP="006926B4">
            <w:pPr>
              <w:pStyle w:val="TableParagraph"/>
              <w:jc w:val="center"/>
              <w:rPr>
                <w:rFonts w:ascii="Times New Roman" w:hAnsi="Times New Roman" w:cs="Times New Roman"/>
                <w:sz w:val="24"/>
                <w:szCs w:val="24"/>
              </w:rPr>
            </w:pPr>
            <w:r w:rsidRPr="006926B4">
              <w:rPr>
                <w:rFonts w:ascii="Times New Roman" w:hAnsi="Times New Roman" w:cs="Times New Roman"/>
                <w:sz w:val="24"/>
                <w:szCs w:val="24"/>
              </w:rPr>
              <w:t>Kašić</w:t>
            </w:r>
          </w:p>
        </w:tc>
        <w:tc>
          <w:tcPr>
            <w:tcW w:w="4961" w:type="dxa"/>
          </w:tcPr>
          <w:p w14:paraId="125E19A2" w14:textId="77777777" w:rsidR="006926B4" w:rsidRPr="006926B4" w:rsidRDefault="006926B4" w:rsidP="0078083A">
            <w:pPr>
              <w:rPr>
                <w:rFonts w:ascii="Times New Roman" w:hAnsi="Times New Roman" w:cs="Times New Roman"/>
                <w:color w:val="000000"/>
                <w:sz w:val="24"/>
                <w:szCs w:val="24"/>
              </w:rPr>
            </w:pPr>
            <w:r w:rsidRPr="006926B4">
              <w:rPr>
                <w:rFonts w:ascii="Times New Roman" w:hAnsi="Times New Roman" w:cs="Times New Roman"/>
                <w:color w:val="000000"/>
                <w:sz w:val="24"/>
                <w:szCs w:val="24"/>
              </w:rPr>
              <w:t>Smatram da je prijedlog prema kojem bi se zabrana izvođenja građevinskih radova ograničila na svega 60 dana tijekom turističke sezone izrazito loš za Opatiju i njezin dugoročni turistički razvoj.</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Ako Opatija želi razvijati imidž kvalitetne i cjelogodišnje turističke destinacije, a ne destinacije čija se glavna sezona svodi na srpanj i kolovoz, tada i odluke Grada moraju pratiti takvu strategiju. Po mom mišljenju, zabrana bučnih građevinskih radova trebala bi trajati najmanje od 20. travnja do 20. listopada, uz jasno definirane iznimke za hitne i nužne intervencije te učinkovitu kontrolu i stroge kazne za kršenje odluke.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 xml:space="preserve">Ovo govorim i iz vlastitog iskustva iznajmljivača na području Opatije. Vodim Perla </w:t>
            </w:r>
            <w:proofErr w:type="spellStart"/>
            <w:r w:rsidRPr="006926B4">
              <w:rPr>
                <w:rFonts w:ascii="Times New Roman" w:hAnsi="Times New Roman" w:cs="Times New Roman"/>
                <w:color w:val="000000"/>
                <w:sz w:val="24"/>
                <w:szCs w:val="24"/>
              </w:rPr>
              <w:t>Apartments</w:t>
            </w:r>
            <w:proofErr w:type="spellEnd"/>
            <w:r w:rsidRPr="006926B4">
              <w:rPr>
                <w:rFonts w:ascii="Times New Roman" w:hAnsi="Times New Roman" w:cs="Times New Roman"/>
                <w:color w:val="000000"/>
                <w:sz w:val="24"/>
                <w:szCs w:val="24"/>
              </w:rPr>
              <w:t xml:space="preserve"> u </w:t>
            </w:r>
            <w:proofErr w:type="spellStart"/>
            <w:r w:rsidRPr="006926B4">
              <w:rPr>
                <w:rFonts w:ascii="Times New Roman" w:hAnsi="Times New Roman" w:cs="Times New Roman"/>
                <w:color w:val="000000"/>
                <w:sz w:val="24"/>
                <w:szCs w:val="24"/>
              </w:rPr>
              <w:t>Ičićima</w:t>
            </w:r>
            <w:proofErr w:type="spellEnd"/>
            <w:r w:rsidRPr="006926B4">
              <w:rPr>
                <w:rFonts w:ascii="Times New Roman" w:hAnsi="Times New Roman" w:cs="Times New Roman"/>
                <w:color w:val="000000"/>
                <w:sz w:val="24"/>
                <w:szCs w:val="24"/>
              </w:rPr>
              <w:t xml:space="preserve"> i naši gosti ne dolaze samo tijekom srpnja i kolovoza. Predsezona i posezona izuzetno su važne privatnim iznajmljivačima, hotelima, restoranima, kafićima i svim ostalim djelatnostima koje ovise o turizmu. Gost koji u svibnju, lipnju, rujnu ili listopadu plaća smještaj ima jednako pravo očekivati miran i kvalitetan odmor kao gost koji dolazi početkom kolovoza.</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 xml:space="preserve">Dovoljno je da se u neposrednoj blizini smještajnog objekta nekoliko dana koriste </w:t>
            </w:r>
            <w:r w:rsidRPr="006926B4">
              <w:rPr>
                <w:rFonts w:ascii="Times New Roman" w:hAnsi="Times New Roman" w:cs="Times New Roman"/>
                <w:color w:val="000000"/>
                <w:sz w:val="24"/>
                <w:szCs w:val="24"/>
              </w:rPr>
              <w:lastRenderedPageBreak/>
              <w:t>pneumatski čekići, brusilice, bušilice ili druga teška građevinska mehanizacija pa da iznajmljivač dobije prigovor, lošu recenziju, zahtjev za povrat novca ili prijevremeni odlazak gosta. Posljedice tada ne snosi samo investitor koji izvodi radove, nego iznajmljivač koji nije imao nikakav utjecaj na njih, a dugoročno i reputacija destinacije.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 xml:space="preserve">Osim vlastitog iskustva u turizmu, kroz višegodišnji profesionalni rad u </w:t>
            </w:r>
            <w:proofErr w:type="spellStart"/>
            <w:r w:rsidRPr="006926B4">
              <w:rPr>
                <w:rFonts w:ascii="Times New Roman" w:hAnsi="Times New Roman" w:cs="Times New Roman"/>
                <w:color w:val="000000"/>
                <w:sz w:val="24"/>
                <w:szCs w:val="24"/>
              </w:rPr>
              <w:t>HoReCa</w:t>
            </w:r>
            <w:proofErr w:type="spellEnd"/>
            <w:r w:rsidRPr="006926B4">
              <w:rPr>
                <w:rFonts w:ascii="Times New Roman" w:hAnsi="Times New Roman" w:cs="Times New Roman"/>
                <w:color w:val="000000"/>
                <w:sz w:val="24"/>
                <w:szCs w:val="24"/>
              </w:rPr>
              <w:t xml:space="preserve"> prodaji, uključujući rad za </w:t>
            </w:r>
            <w:proofErr w:type="spellStart"/>
            <w:r w:rsidRPr="006926B4">
              <w:rPr>
                <w:rFonts w:ascii="Times New Roman" w:hAnsi="Times New Roman" w:cs="Times New Roman"/>
                <w:color w:val="000000"/>
                <w:sz w:val="24"/>
                <w:szCs w:val="24"/>
              </w:rPr>
              <w:t>McCain</w:t>
            </w:r>
            <w:proofErr w:type="spellEnd"/>
            <w:r w:rsidRPr="006926B4">
              <w:rPr>
                <w:rFonts w:ascii="Times New Roman" w:hAnsi="Times New Roman" w:cs="Times New Roman"/>
                <w:color w:val="000000"/>
                <w:sz w:val="24"/>
                <w:szCs w:val="24"/>
              </w:rPr>
              <w:t xml:space="preserve"> na hrvatskom tržištu, imao sam priliku svakodnevno razgovarati s hotelijerima, ugostiteljima i restoranima diljem Hrvatske. Dobro sam upoznat s problemima ugostiteljskog sektora i koliko je za održivo poslovanje važno produljenje sezone. Mnogi ugostitelji izvan glavnih turističkih mjeseci ovise prvenstveno o lokalnom stanovništvu i domaćim gostima. Svaki dodatni tjedan kvalitetne turističke aktivnosti u proljeće i jesen znači više gostiju, više prometa, veću potrebu za zaposlenicima i veću ekonomsku aktivnost cijelog područja.</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Upravo zato mi je teško razumjeti logiku prema kojoj istodobno govorimo o produljenju sezone, podizanju kvalitete destinacije i pozicioniranju Opatije kao ozbiljne međunarodne turističke destinacije, a zatim dopuštamo intenzivne građevinske radove tijekom većeg dijela razdoblja u kojem očekujemo turiste.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 xml:space="preserve">Opatija se po kvaliteti, povijesti, hotelijerstvu i cijenama želi uspoređivati s kvalitetnim europskim destinacijama. Standard koji nudimo gostu mora to pratiti. Ne možemo očekivati gosta visoke platežne moći, razvijati </w:t>
            </w:r>
            <w:proofErr w:type="spellStart"/>
            <w:r w:rsidRPr="006926B4">
              <w:rPr>
                <w:rFonts w:ascii="Times New Roman" w:hAnsi="Times New Roman" w:cs="Times New Roman"/>
                <w:color w:val="000000"/>
                <w:sz w:val="24"/>
                <w:szCs w:val="24"/>
              </w:rPr>
              <w:t>premium</w:t>
            </w:r>
            <w:proofErr w:type="spellEnd"/>
            <w:r w:rsidRPr="006926B4">
              <w:rPr>
                <w:rFonts w:ascii="Times New Roman" w:hAnsi="Times New Roman" w:cs="Times New Roman"/>
                <w:color w:val="000000"/>
                <w:sz w:val="24"/>
                <w:szCs w:val="24"/>
              </w:rPr>
              <w:t xml:space="preserve"> smještaj i gastronomiju te istodobno prihvatiti da mu tijekom odmora </w:t>
            </w:r>
            <w:r w:rsidRPr="006926B4">
              <w:rPr>
                <w:rFonts w:ascii="Times New Roman" w:hAnsi="Times New Roman" w:cs="Times New Roman"/>
                <w:color w:val="000000"/>
                <w:sz w:val="24"/>
                <w:szCs w:val="24"/>
              </w:rPr>
              <w:lastRenderedPageBreak/>
              <w:t>nekoliko metara od apartmana ili hotela traje intenzivno gradilište.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Naravno, razumijem i potrebu vlasnika nekretnina, građevinskog sektora i investitora za izvođenjem radova. Međutim, upravo zato postoji razdoblje od približno šest mjeseci, od druge polovice listopada do druge polovice travnja, u kojem se većina planiranih građevinskih zahvata može organizirati. Hitne intervencije na infrastrukturi, sigurnosti objekata i slične situacije trebale bi imati jasno propisane iznimke.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Stoga predlažem da Grad ne skraćuje zabranu na 60 dana, već da razmotri zabranu izvođenja bučnih građevinskih radova od 20. travnja do 20. listopada, uz precizno definiranje vrsta zabranjenih radova, razumne iznimke za hitne situacije, učinkovit nadzor i kazne koje će biti dovoljno visoke da se njihovo kršenje investitorima ne isplati.</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Ako nam je zajednički cilj Opatija koja živi od turizma šest, osam ili deset mjeseci godišnje, tada moramo donositi odluke koje takvu sezonu omogućuju. Ne možemo promovirati cjelogodišnji i kvalitetni turizam, a istodobno štititi mir gostiju samo 60 dana godišnje.</w:t>
            </w:r>
            <w:r w:rsidRPr="006926B4">
              <w:rPr>
                <w:rFonts w:ascii="Times New Roman" w:hAnsi="Times New Roman" w:cs="Times New Roman"/>
                <w:color w:val="000000"/>
                <w:sz w:val="24"/>
                <w:szCs w:val="24"/>
              </w:rPr>
              <w:br/>
            </w:r>
            <w:r w:rsidRPr="006926B4">
              <w:rPr>
                <w:rFonts w:ascii="Times New Roman" w:hAnsi="Times New Roman" w:cs="Times New Roman"/>
                <w:color w:val="000000"/>
                <w:sz w:val="24"/>
                <w:szCs w:val="24"/>
              </w:rPr>
              <w:br/>
              <w:t>Juraj Kašić</w:t>
            </w:r>
            <w:r w:rsidRPr="006926B4">
              <w:rPr>
                <w:rFonts w:ascii="Times New Roman" w:hAnsi="Times New Roman" w:cs="Times New Roman"/>
                <w:color w:val="000000"/>
                <w:sz w:val="24"/>
                <w:szCs w:val="24"/>
              </w:rPr>
              <w:br/>
              <w:t>Ičići</w:t>
            </w:r>
          </w:p>
          <w:p w14:paraId="2859D3FC" w14:textId="77777777" w:rsidR="006926B4" w:rsidRPr="006926B4" w:rsidRDefault="006926B4" w:rsidP="0078083A">
            <w:pPr>
              <w:rPr>
                <w:rFonts w:ascii="Times New Roman" w:hAnsi="Times New Roman" w:cs="Times New Roman"/>
                <w:sz w:val="24"/>
                <w:szCs w:val="24"/>
              </w:rPr>
            </w:pPr>
          </w:p>
        </w:tc>
        <w:tc>
          <w:tcPr>
            <w:tcW w:w="2892" w:type="dxa"/>
          </w:tcPr>
          <w:p w14:paraId="19262CC9" w14:textId="77777777" w:rsidR="006926B4" w:rsidRPr="006926B4" w:rsidRDefault="006926B4" w:rsidP="00D816C8">
            <w:pPr>
              <w:pStyle w:val="TableParagraph"/>
              <w:spacing w:line="249" w:lineRule="exact"/>
              <w:ind w:left="110"/>
              <w:rPr>
                <w:rFonts w:ascii="Times New Roman" w:hAnsi="Times New Roman" w:cs="Times New Roman"/>
                <w:sz w:val="24"/>
                <w:szCs w:val="24"/>
              </w:rPr>
            </w:pPr>
          </w:p>
        </w:tc>
        <w:tc>
          <w:tcPr>
            <w:tcW w:w="2453" w:type="dxa"/>
            <w:gridSpan w:val="2"/>
          </w:tcPr>
          <w:p w14:paraId="26399C79" w14:textId="77777777" w:rsidR="006926B4" w:rsidRPr="006926B4" w:rsidRDefault="006926B4" w:rsidP="008A1912">
            <w:pPr>
              <w:pStyle w:val="TableParagraph"/>
              <w:tabs>
                <w:tab w:val="left" w:pos="324"/>
              </w:tabs>
              <w:ind w:right="160"/>
              <w:rPr>
                <w:rFonts w:ascii="Times New Roman" w:hAnsi="Times New Roman" w:cs="Times New Roman"/>
                <w:sz w:val="24"/>
                <w:szCs w:val="24"/>
              </w:rPr>
            </w:pPr>
          </w:p>
          <w:p w14:paraId="6890E45F" w14:textId="2C2A65ED" w:rsidR="006926B4" w:rsidRPr="006926B4" w:rsidRDefault="006926B4" w:rsidP="00D816C8">
            <w:pPr>
              <w:pStyle w:val="TableParagraph"/>
              <w:tabs>
                <w:tab w:val="left" w:pos="324"/>
              </w:tabs>
              <w:ind w:right="160"/>
              <w:rPr>
                <w:rFonts w:ascii="Times New Roman" w:hAnsi="Times New Roman" w:cs="Times New Roman"/>
                <w:sz w:val="24"/>
                <w:szCs w:val="24"/>
              </w:rPr>
            </w:pPr>
            <w:r w:rsidRPr="006926B4">
              <w:rPr>
                <w:rFonts w:ascii="Times New Roman" w:eastAsia="Times New Roman" w:hAnsi="Times New Roman" w:cs="Times New Roman"/>
                <w:color w:val="000000"/>
                <w:sz w:val="24"/>
                <w:szCs w:val="24"/>
                <w:lang w:eastAsia="hr-HR"/>
              </w:rPr>
              <w:t xml:space="preserve">Prijedlog </w:t>
            </w:r>
            <w:r>
              <w:rPr>
                <w:rFonts w:ascii="Times New Roman" w:eastAsia="Times New Roman" w:hAnsi="Times New Roman" w:cs="Times New Roman"/>
                <w:color w:val="000000"/>
                <w:sz w:val="24"/>
                <w:szCs w:val="24"/>
                <w:lang w:eastAsia="hr-HR"/>
              </w:rPr>
              <w:t xml:space="preserve">je </w:t>
            </w:r>
            <w:r w:rsidRPr="006926B4">
              <w:rPr>
                <w:rFonts w:ascii="Times New Roman" w:eastAsia="Times New Roman" w:hAnsi="Times New Roman" w:cs="Times New Roman"/>
                <w:color w:val="000000"/>
                <w:sz w:val="24"/>
                <w:szCs w:val="24"/>
                <w:lang w:eastAsia="hr-HR"/>
              </w:rPr>
              <w:t>usklađen s novim zakonskim ograničenjem u vidu najveće duljine trajanja privremene zabrane izvođenja zemljanih radova i radova na izgradnji konstrukcije građevine do 60 kalendarskih dana</w:t>
            </w:r>
            <w:r>
              <w:rPr>
                <w:rFonts w:ascii="Times New Roman" w:eastAsia="Times New Roman" w:hAnsi="Times New Roman" w:cs="Times New Roman"/>
                <w:color w:val="000000"/>
                <w:sz w:val="24"/>
                <w:szCs w:val="24"/>
                <w:lang w:eastAsia="hr-HR"/>
              </w:rPr>
              <w:t xml:space="preserve">. Dakle, ovim Prijedlogom određen je maksimalan broj dana zabrane </w:t>
            </w:r>
            <w:r w:rsidR="0078083A">
              <w:rPr>
                <w:rFonts w:ascii="Times New Roman" w:eastAsia="Times New Roman" w:hAnsi="Times New Roman" w:cs="Times New Roman"/>
                <w:color w:val="000000"/>
                <w:sz w:val="24"/>
                <w:szCs w:val="24"/>
                <w:lang w:eastAsia="hr-HR"/>
              </w:rPr>
              <w:t xml:space="preserve">određenih vrsta radova unutar zakonodavnih okvira. </w:t>
            </w:r>
          </w:p>
        </w:tc>
      </w:tr>
      <w:tr w:rsidR="006926B4" w:rsidRPr="006926B4" w14:paraId="088D1E59" w14:textId="77777777" w:rsidTr="006926B4">
        <w:trPr>
          <w:trHeight w:val="2497"/>
        </w:trPr>
        <w:tc>
          <w:tcPr>
            <w:tcW w:w="1288" w:type="dxa"/>
          </w:tcPr>
          <w:p w14:paraId="3FE4C9E4" w14:textId="77777777" w:rsidR="006926B4" w:rsidRPr="006926B4" w:rsidRDefault="006926B4" w:rsidP="00D32CA6">
            <w:pPr>
              <w:rPr>
                <w:rFonts w:ascii="Times New Roman" w:hAnsi="Times New Roman" w:cs="Times New Roman"/>
                <w:color w:val="000000"/>
                <w:sz w:val="24"/>
                <w:szCs w:val="24"/>
              </w:rPr>
            </w:pPr>
          </w:p>
        </w:tc>
        <w:tc>
          <w:tcPr>
            <w:tcW w:w="992" w:type="dxa"/>
          </w:tcPr>
          <w:p w14:paraId="4721FC2E" w14:textId="10395B31" w:rsidR="006926B4" w:rsidRPr="006926B4" w:rsidRDefault="006926B4" w:rsidP="00D816C8">
            <w:pPr>
              <w:pStyle w:val="TableParagraph"/>
              <w:ind w:right="290"/>
              <w:jc w:val="right"/>
              <w:rPr>
                <w:rFonts w:ascii="Times New Roman" w:hAnsi="Times New Roman" w:cs="Times New Roman"/>
                <w:sz w:val="24"/>
                <w:szCs w:val="24"/>
              </w:rPr>
            </w:pPr>
          </w:p>
        </w:tc>
        <w:tc>
          <w:tcPr>
            <w:tcW w:w="1418" w:type="dxa"/>
          </w:tcPr>
          <w:p w14:paraId="6797EDDF" w14:textId="77777777" w:rsidR="006926B4" w:rsidRPr="006926B4" w:rsidRDefault="006926B4" w:rsidP="00D32CA6">
            <w:pPr>
              <w:rPr>
                <w:rFonts w:ascii="Times New Roman" w:hAnsi="Times New Roman" w:cs="Times New Roman"/>
                <w:color w:val="000000"/>
                <w:sz w:val="24"/>
                <w:szCs w:val="24"/>
              </w:rPr>
            </w:pPr>
          </w:p>
          <w:p w14:paraId="54C3EED1" w14:textId="77777777" w:rsidR="006926B4" w:rsidRPr="006926B4" w:rsidRDefault="006926B4" w:rsidP="00D816C8">
            <w:pPr>
              <w:pStyle w:val="TableParagraph"/>
              <w:rPr>
                <w:rFonts w:ascii="Times New Roman" w:hAnsi="Times New Roman" w:cs="Times New Roman"/>
                <w:sz w:val="24"/>
                <w:szCs w:val="24"/>
              </w:rPr>
            </w:pPr>
          </w:p>
        </w:tc>
        <w:tc>
          <w:tcPr>
            <w:tcW w:w="4961" w:type="dxa"/>
          </w:tcPr>
          <w:p w14:paraId="7BAD9F83" w14:textId="77777777" w:rsidR="006926B4" w:rsidRPr="006926B4" w:rsidRDefault="006926B4" w:rsidP="00D816C8">
            <w:pPr>
              <w:pStyle w:val="TableParagraph"/>
              <w:rPr>
                <w:rFonts w:ascii="Times New Roman" w:hAnsi="Times New Roman" w:cs="Times New Roman"/>
                <w:sz w:val="24"/>
                <w:szCs w:val="24"/>
              </w:rPr>
            </w:pPr>
          </w:p>
        </w:tc>
        <w:tc>
          <w:tcPr>
            <w:tcW w:w="2892" w:type="dxa"/>
          </w:tcPr>
          <w:p w14:paraId="4ECD71C1" w14:textId="77777777" w:rsidR="006926B4" w:rsidRPr="006926B4" w:rsidRDefault="006926B4" w:rsidP="00D32CA6">
            <w:pPr>
              <w:rPr>
                <w:rFonts w:ascii="Times New Roman" w:hAnsi="Times New Roman" w:cs="Times New Roman"/>
                <w:sz w:val="24"/>
                <w:szCs w:val="24"/>
              </w:rPr>
            </w:pPr>
          </w:p>
        </w:tc>
        <w:tc>
          <w:tcPr>
            <w:tcW w:w="2453" w:type="dxa"/>
            <w:gridSpan w:val="2"/>
          </w:tcPr>
          <w:p w14:paraId="3A91DB0C" w14:textId="678C8690" w:rsidR="006926B4" w:rsidRPr="006926B4" w:rsidRDefault="006926B4" w:rsidP="00D816C8">
            <w:pPr>
              <w:pStyle w:val="TableParagraph"/>
              <w:tabs>
                <w:tab w:val="left" w:pos="324"/>
              </w:tabs>
              <w:ind w:right="160"/>
              <w:rPr>
                <w:rFonts w:ascii="Times New Roman" w:hAnsi="Times New Roman" w:cs="Times New Roman"/>
                <w:sz w:val="24"/>
                <w:szCs w:val="24"/>
              </w:rPr>
            </w:pPr>
          </w:p>
        </w:tc>
      </w:tr>
    </w:tbl>
    <w:p w14:paraId="7F532E06" w14:textId="77777777" w:rsidR="00C850EA" w:rsidRPr="006926B4" w:rsidRDefault="00C850EA" w:rsidP="00C850EA">
      <w:pPr>
        <w:tabs>
          <w:tab w:val="left" w:pos="709"/>
        </w:tabs>
        <w:jc w:val="both"/>
        <w:rPr>
          <w:rFonts w:ascii="Times New Roman" w:hAnsi="Times New Roman" w:cs="Times New Roman"/>
          <w:sz w:val="24"/>
          <w:szCs w:val="24"/>
        </w:rPr>
      </w:pPr>
    </w:p>
    <w:sectPr w:rsidR="00C850EA" w:rsidRPr="006926B4">
      <w:pgSz w:w="16840" w:h="11900" w:orient="landscape"/>
      <w:pgMar w:top="1340" w:right="13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F093A"/>
    <w:multiLevelType w:val="hybridMultilevel"/>
    <w:tmpl w:val="2AD21E08"/>
    <w:lvl w:ilvl="0" w:tplc="676C0DA2">
      <w:start w:val="1"/>
      <w:numFmt w:val="decimal"/>
      <w:lvlText w:val="%1."/>
      <w:lvlJc w:val="left"/>
      <w:pPr>
        <w:ind w:left="108" w:hanging="219"/>
      </w:pPr>
      <w:rPr>
        <w:rFonts w:ascii="Calibri" w:eastAsia="Calibri" w:hAnsi="Calibri" w:cs="Calibri" w:hint="default"/>
        <w:b w:val="0"/>
        <w:bCs w:val="0"/>
        <w:i w:val="0"/>
        <w:iCs w:val="0"/>
        <w:spacing w:val="0"/>
        <w:w w:val="100"/>
        <w:sz w:val="22"/>
        <w:szCs w:val="22"/>
        <w:lang w:val="hr-HR" w:eastAsia="en-US" w:bidi="ar-SA"/>
      </w:rPr>
    </w:lvl>
    <w:lvl w:ilvl="1" w:tplc="3F6EE108">
      <w:numFmt w:val="bullet"/>
      <w:lvlText w:val="•"/>
      <w:lvlJc w:val="left"/>
      <w:pPr>
        <w:ind w:left="333" w:hanging="219"/>
      </w:pPr>
      <w:rPr>
        <w:rFonts w:hint="default"/>
        <w:lang w:val="hr-HR" w:eastAsia="en-US" w:bidi="ar-SA"/>
      </w:rPr>
    </w:lvl>
    <w:lvl w:ilvl="2" w:tplc="A452490C">
      <w:numFmt w:val="bullet"/>
      <w:lvlText w:val="•"/>
      <w:lvlJc w:val="left"/>
      <w:pPr>
        <w:ind w:left="566" w:hanging="219"/>
      </w:pPr>
      <w:rPr>
        <w:rFonts w:hint="default"/>
        <w:lang w:val="hr-HR" w:eastAsia="en-US" w:bidi="ar-SA"/>
      </w:rPr>
    </w:lvl>
    <w:lvl w:ilvl="3" w:tplc="B95A2694">
      <w:numFmt w:val="bullet"/>
      <w:lvlText w:val="•"/>
      <w:lvlJc w:val="left"/>
      <w:pPr>
        <w:ind w:left="799" w:hanging="219"/>
      </w:pPr>
      <w:rPr>
        <w:rFonts w:hint="default"/>
        <w:lang w:val="hr-HR" w:eastAsia="en-US" w:bidi="ar-SA"/>
      </w:rPr>
    </w:lvl>
    <w:lvl w:ilvl="4" w:tplc="61627E6A">
      <w:numFmt w:val="bullet"/>
      <w:lvlText w:val="•"/>
      <w:lvlJc w:val="left"/>
      <w:pPr>
        <w:ind w:left="1033" w:hanging="219"/>
      </w:pPr>
      <w:rPr>
        <w:rFonts w:hint="default"/>
        <w:lang w:val="hr-HR" w:eastAsia="en-US" w:bidi="ar-SA"/>
      </w:rPr>
    </w:lvl>
    <w:lvl w:ilvl="5" w:tplc="4BA2181C">
      <w:numFmt w:val="bullet"/>
      <w:lvlText w:val="•"/>
      <w:lvlJc w:val="left"/>
      <w:pPr>
        <w:ind w:left="1266" w:hanging="219"/>
      </w:pPr>
      <w:rPr>
        <w:rFonts w:hint="default"/>
        <w:lang w:val="hr-HR" w:eastAsia="en-US" w:bidi="ar-SA"/>
      </w:rPr>
    </w:lvl>
    <w:lvl w:ilvl="6" w:tplc="3EF8FFA0">
      <w:numFmt w:val="bullet"/>
      <w:lvlText w:val="•"/>
      <w:lvlJc w:val="left"/>
      <w:pPr>
        <w:ind w:left="1499" w:hanging="219"/>
      </w:pPr>
      <w:rPr>
        <w:rFonts w:hint="default"/>
        <w:lang w:val="hr-HR" w:eastAsia="en-US" w:bidi="ar-SA"/>
      </w:rPr>
    </w:lvl>
    <w:lvl w:ilvl="7" w:tplc="44C6DE6E">
      <w:numFmt w:val="bullet"/>
      <w:lvlText w:val="•"/>
      <w:lvlJc w:val="left"/>
      <w:pPr>
        <w:ind w:left="1733" w:hanging="219"/>
      </w:pPr>
      <w:rPr>
        <w:rFonts w:hint="default"/>
        <w:lang w:val="hr-HR" w:eastAsia="en-US" w:bidi="ar-SA"/>
      </w:rPr>
    </w:lvl>
    <w:lvl w:ilvl="8" w:tplc="A44CA866">
      <w:numFmt w:val="bullet"/>
      <w:lvlText w:val="•"/>
      <w:lvlJc w:val="left"/>
      <w:pPr>
        <w:ind w:left="1966" w:hanging="219"/>
      </w:pPr>
      <w:rPr>
        <w:rFonts w:hint="default"/>
        <w:lang w:val="hr-HR" w:eastAsia="en-US" w:bidi="ar-SA"/>
      </w:rPr>
    </w:lvl>
  </w:abstractNum>
  <w:abstractNum w:abstractNumId="1" w15:restartNumberingAfterBreak="0">
    <w:nsid w:val="29DB03ED"/>
    <w:multiLevelType w:val="hybridMultilevel"/>
    <w:tmpl w:val="8F0641FC"/>
    <w:lvl w:ilvl="0" w:tplc="DD744F5C">
      <w:start w:val="1"/>
      <w:numFmt w:val="decimal"/>
      <w:lvlText w:val="%1."/>
      <w:lvlJc w:val="left"/>
      <w:pPr>
        <w:ind w:left="108" w:hanging="219"/>
      </w:pPr>
      <w:rPr>
        <w:rFonts w:ascii="Calibri" w:eastAsia="Calibri" w:hAnsi="Calibri" w:cs="Calibri" w:hint="default"/>
        <w:b w:val="0"/>
        <w:bCs w:val="0"/>
        <w:i w:val="0"/>
        <w:iCs w:val="0"/>
        <w:spacing w:val="0"/>
        <w:w w:val="88"/>
        <w:sz w:val="22"/>
        <w:szCs w:val="22"/>
        <w:lang w:val="hr-HR" w:eastAsia="en-US" w:bidi="ar-SA"/>
      </w:rPr>
    </w:lvl>
    <w:lvl w:ilvl="1" w:tplc="E7763AD4">
      <w:numFmt w:val="bullet"/>
      <w:lvlText w:val="•"/>
      <w:lvlJc w:val="left"/>
      <w:pPr>
        <w:ind w:left="333" w:hanging="219"/>
      </w:pPr>
      <w:rPr>
        <w:rFonts w:hint="default"/>
        <w:lang w:val="hr-HR" w:eastAsia="en-US" w:bidi="ar-SA"/>
      </w:rPr>
    </w:lvl>
    <w:lvl w:ilvl="2" w:tplc="4F7477E8">
      <w:numFmt w:val="bullet"/>
      <w:lvlText w:val="•"/>
      <w:lvlJc w:val="left"/>
      <w:pPr>
        <w:ind w:left="566" w:hanging="219"/>
      </w:pPr>
      <w:rPr>
        <w:rFonts w:hint="default"/>
        <w:lang w:val="hr-HR" w:eastAsia="en-US" w:bidi="ar-SA"/>
      </w:rPr>
    </w:lvl>
    <w:lvl w:ilvl="3" w:tplc="69B00B48">
      <w:numFmt w:val="bullet"/>
      <w:lvlText w:val="•"/>
      <w:lvlJc w:val="left"/>
      <w:pPr>
        <w:ind w:left="799" w:hanging="219"/>
      </w:pPr>
      <w:rPr>
        <w:rFonts w:hint="default"/>
        <w:lang w:val="hr-HR" w:eastAsia="en-US" w:bidi="ar-SA"/>
      </w:rPr>
    </w:lvl>
    <w:lvl w:ilvl="4" w:tplc="2714A4F6">
      <w:numFmt w:val="bullet"/>
      <w:lvlText w:val="•"/>
      <w:lvlJc w:val="left"/>
      <w:pPr>
        <w:ind w:left="1033" w:hanging="219"/>
      </w:pPr>
      <w:rPr>
        <w:rFonts w:hint="default"/>
        <w:lang w:val="hr-HR" w:eastAsia="en-US" w:bidi="ar-SA"/>
      </w:rPr>
    </w:lvl>
    <w:lvl w:ilvl="5" w:tplc="DAFCB8CE">
      <w:numFmt w:val="bullet"/>
      <w:lvlText w:val="•"/>
      <w:lvlJc w:val="left"/>
      <w:pPr>
        <w:ind w:left="1266" w:hanging="219"/>
      </w:pPr>
      <w:rPr>
        <w:rFonts w:hint="default"/>
        <w:lang w:val="hr-HR" w:eastAsia="en-US" w:bidi="ar-SA"/>
      </w:rPr>
    </w:lvl>
    <w:lvl w:ilvl="6" w:tplc="37AE92CC">
      <w:numFmt w:val="bullet"/>
      <w:lvlText w:val="•"/>
      <w:lvlJc w:val="left"/>
      <w:pPr>
        <w:ind w:left="1499" w:hanging="219"/>
      </w:pPr>
      <w:rPr>
        <w:rFonts w:hint="default"/>
        <w:lang w:val="hr-HR" w:eastAsia="en-US" w:bidi="ar-SA"/>
      </w:rPr>
    </w:lvl>
    <w:lvl w:ilvl="7" w:tplc="0BC24ED0">
      <w:numFmt w:val="bullet"/>
      <w:lvlText w:val="•"/>
      <w:lvlJc w:val="left"/>
      <w:pPr>
        <w:ind w:left="1733" w:hanging="219"/>
      </w:pPr>
      <w:rPr>
        <w:rFonts w:hint="default"/>
        <w:lang w:val="hr-HR" w:eastAsia="en-US" w:bidi="ar-SA"/>
      </w:rPr>
    </w:lvl>
    <w:lvl w:ilvl="8" w:tplc="05CE091A">
      <w:numFmt w:val="bullet"/>
      <w:lvlText w:val="•"/>
      <w:lvlJc w:val="left"/>
      <w:pPr>
        <w:ind w:left="1966" w:hanging="219"/>
      </w:pPr>
      <w:rPr>
        <w:rFonts w:hint="default"/>
        <w:lang w:val="hr-HR" w:eastAsia="en-US" w:bidi="ar-SA"/>
      </w:rPr>
    </w:lvl>
  </w:abstractNum>
  <w:abstractNum w:abstractNumId="2" w15:restartNumberingAfterBreak="0">
    <w:nsid w:val="4CE41118"/>
    <w:multiLevelType w:val="hybridMultilevel"/>
    <w:tmpl w:val="15662970"/>
    <w:lvl w:ilvl="0" w:tplc="1922714A">
      <w:start w:val="1"/>
      <w:numFmt w:val="decimal"/>
      <w:lvlText w:val="%1."/>
      <w:lvlJc w:val="left"/>
      <w:pPr>
        <w:ind w:left="108" w:hanging="720"/>
      </w:pPr>
      <w:rPr>
        <w:rFonts w:ascii="Calibri" w:eastAsia="Calibri" w:hAnsi="Calibri" w:cs="Calibri" w:hint="default"/>
        <w:b w:val="0"/>
        <w:bCs w:val="0"/>
        <w:i w:val="0"/>
        <w:iCs w:val="0"/>
        <w:spacing w:val="0"/>
        <w:w w:val="100"/>
        <w:sz w:val="22"/>
        <w:szCs w:val="22"/>
        <w:lang w:val="hr-HR" w:eastAsia="en-US" w:bidi="ar-SA"/>
      </w:rPr>
    </w:lvl>
    <w:lvl w:ilvl="1" w:tplc="ACE090FE">
      <w:numFmt w:val="bullet"/>
      <w:lvlText w:val="•"/>
      <w:lvlJc w:val="left"/>
      <w:pPr>
        <w:ind w:left="333" w:hanging="720"/>
      </w:pPr>
      <w:rPr>
        <w:rFonts w:hint="default"/>
        <w:lang w:val="hr-HR" w:eastAsia="en-US" w:bidi="ar-SA"/>
      </w:rPr>
    </w:lvl>
    <w:lvl w:ilvl="2" w:tplc="CAD49EE2">
      <w:numFmt w:val="bullet"/>
      <w:lvlText w:val="•"/>
      <w:lvlJc w:val="left"/>
      <w:pPr>
        <w:ind w:left="566" w:hanging="720"/>
      </w:pPr>
      <w:rPr>
        <w:rFonts w:hint="default"/>
        <w:lang w:val="hr-HR" w:eastAsia="en-US" w:bidi="ar-SA"/>
      </w:rPr>
    </w:lvl>
    <w:lvl w:ilvl="3" w:tplc="D4660224">
      <w:numFmt w:val="bullet"/>
      <w:lvlText w:val="•"/>
      <w:lvlJc w:val="left"/>
      <w:pPr>
        <w:ind w:left="799" w:hanging="720"/>
      </w:pPr>
      <w:rPr>
        <w:rFonts w:hint="default"/>
        <w:lang w:val="hr-HR" w:eastAsia="en-US" w:bidi="ar-SA"/>
      </w:rPr>
    </w:lvl>
    <w:lvl w:ilvl="4" w:tplc="69880F24">
      <w:numFmt w:val="bullet"/>
      <w:lvlText w:val="•"/>
      <w:lvlJc w:val="left"/>
      <w:pPr>
        <w:ind w:left="1033" w:hanging="720"/>
      </w:pPr>
      <w:rPr>
        <w:rFonts w:hint="default"/>
        <w:lang w:val="hr-HR" w:eastAsia="en-US" w:bidi="ar-SA"/>
      </w:rPr>
    </w:lvl>
    <w:lvl w:ilvl="5" w:tplc="2DB87602">
      <w:numFmt w:val="bullet"/>
      <w:lvlText w:val="•"/>
      <w:lvlJc w:val="left"/>
      <w:pPr>
        <w:ind w:left="1266" w:hanging="720"/>
      </w:pPr>
      <w:rPr>
        <w:rFonts w:hint="default"/>
        <w:lang w:val="hr-HR" w:eastAsia="en-US" w:bidi="ar-SA"/>
      </w:rPr>
    </w:lvl>
    <w:lvl w:ilvl="6" w:tplc="9F702614">
      <w:numFmt w:val="bullet"/>
      <w:lvlText w:val="•"/>
      <w:lvlJc w:val="left"/>
      <w:pPr>
        <w:ind w:left="1499" w:hanging="720"/>
      </w:pPr>
      <w:rPr>
        <w:rFonts w:hint="default"/>
        <w:lang w:val="hr-HR" w:eastAsia="en-US" w:bidi="ar-SA"/>
      </w:rPr>
    </w:lvl>
    <w:lvl w:ilvl="7" w:tplc="2368C916">
      <w:numFmt w:val="bullet"/>
      <w:lvlText w:val="•"/>
      <w:lvlJc w:val="left"/>
      <w:pPr>
        <w:ind w:left="1733" w:hanging="720"/>
      </w:pPr>
      <w:rPr>
        <w:rFonts w:hint="default"/>
        <w:lang w:val="hr-HR" w:eastAsia="en-US" w:bidi="ar-SA"/>
      </w:rPr>
    </w:lvl>
    <w:lvl w:ilvl="8" w:tplc="F8602F38">
      <w:numFmt w:val="bullet"/>
      <w:lvlText w:val="•"/>
      <w:lvlJc w:val="left"/>
      <w:pPr>
        <w:ind w:left="1966" w:hanging="720"/>
      </w:pPr>
      <w:rPr>
        <w:rFonts w:hint="default"/>
        <w:lang w:val="hr-HR" w:eastAsia="en-US" w:bidi="ar-SA"/>
      </w:rPr>
    </w:lvl>
  </w:abstractNum>
  <w:num w:numId="1" w16cid:durableId="1542280506">
    <w:abstractNumId w:val="2"/>
  </w:num>
  <w:num w:numId="2" w16cid:durableId="886648182">
    <w:abstractNumId w:val="1"/>
  </w:num>
  <w:num w:numId="3" w16cid:durableId="135908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2E"/>
    <w:rsid w:val="00052606"/>
    <w:rsid w:val="0006214C"/>
    <w:rsid w:val="00066CD2"/>
    <w:rsid w:val="000A5561"/>
    <w:rsid w:val="000B4C40"/>
    <w:rsid w:val="00145534"/>
    <w:rsid w:val="001B521A"/>
    <w:rsid w:val="002737D1"/>
    <w:rsid w:val="00304226"/>
    <w:rsid w:val="00313E2E"/>
    <w:rsid w:val="003402B1"/>
    <w:rsid w:val="003612F3"/>
    <w:rsid w:val="004805B9"/>
    <w:rsid w:val="00506CE0"/>
    <w:rsid w:val="00525A15"/>
    <w:rsid w:val="00534C2A"/>
    <w:rsid w:val="005610E9"/>
    <w:rsid w:val="00567115"/>
    <w:rsid w:val="005A271B"/>
    <w:rsid w:val="00675ED9"/>
    <w:rsid w:val="006926B4"/>
    <w:rsid w:val="0069432F"/>
    <w:rsid w:val="006A4DA6"/>
    <w:rsid w:val="006B5B9E"/>
    <w:rsid w:val="0078083A"/>
    <w:rsid w:val="00792B6E"/>
    <w:rsid w:val="007C0B0C"/>
    <w:rsid w:val="00824E96"/>
    <w:rsid w:val="008A1912"/>
    <w:rsid w:val="008C20AD"/>
    <w:rsid w:val="008F5BE0"/>
    <w:rsid w:val="00A21C3D"/>
    <w:rsid w:val="00A5079F"/>
    <w:rsid w:val="00A63FC8"/>
    <w:rsid w:val="00A73B46"/>
    <w:rsid w:val="00B86B1C"/>
    <w:rsid w:val="00B92752"/>
    <w:rsid w:val="00C232D9"/>
    <w:rsid w:val="00C5270D"/>
    <w:rsid w:val="00C850EA"/>
    <w:rsid w:val="00C90E5C"/>
    <w:rsid w:val="00CA4934"/>
    <w:rsid w:val="00CD1C55"/>
    <w:rsid w:val="00CD6D3B"/>
    <w:rsid w:val="00D30B21"/>
    <w:rsid w:val="00D32CA6"/>
    <w:rsid w:val="00D816C8"/>
    <w:rsid w:val="00E23843"/>
    <w:rsid w:val="00EC4620"/>
    <w:rsid w:val="00F32EC6"/>
    <w:rsid w:val="00F36D65"/>
    <w:rsid w:val="00FB264E"/>
    <w:rsid w:val="00FF0F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A570"/>
  <w15:docId w15:val="{5451FA4D-63C2-48BC-8563-B03082939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Odlomakpopisa">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71107">
      <w:bodyDiv w:val="1"/>
      <w:marLeft w:val="0"/>
      <w:marRight w:val="0"/>
      <w:marTop w:val="0"/>
      <w:marBottom w:val="0"/>
      <w:divBdr>
        <w:top w:val="none" w:sz="0" w:space="0" w:color="auto"/>
        <w:left w:val="none" w:sz="0" w:space="0" w:color="auto"/>
        <w:bottom w:val="none" w:sz="0" w:space="0" w:color="auto"/>
        <w:right w:val="none" w:sz="0" w:space="0" w:color="auto"/>
      </w:divBdr>
    </w:div>
    <w:div w:id="2098356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769</Words>
  <Characters>4389</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izvješće  o javnom savjetovanju-IZMJENE I DOPUNE PLANA UPD</vt:lpstr>
      <vt:lpstr>izvješće  o javnom savjetovanju-IZMJENE I DOPUNE PLANA UPD</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izvješće  o javnom savjetovanju-IZMJENE I DOPUNE PLANA UPD</dc:title>
  <dc:creator>predrag.hajtic</dc:creator>
  <cp:lastModifiedBy>Maša Stanić</cp:lastModifiedBy>
  <cp:revision>5</cp:revision>
  <cp:lastPrinted>2026-09-10T10:34:00Z</cp:lastPrinted>
  <dcterms:created xsi:type="dcterms:W3CDTF">2026-10-07T10:45:00Z</dcterms:created>
  <dcterms:modified xsi:type="dcterms:W3CDTF">2026-10-19T09:32:00Z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2024-04-04T00:00:00Z</vt:filetime>
  </property>
  <property fmtid="{D5CDD505-2E9C-101B-9397-08002B2CF9AE}" pid="3" name="Creator">
    <vt:lpwstr>PDFCreator Free 4.0.3</vt:lpwstr>
  </property>
  <property fmtid="{D5CDD505-2E9C-101B-9397-08002B2CF9AE}" pid="4" name="LastSaved">
    <vt:filetime>2024-04-23T00:00:00Z</vt:filetime>
  </property>
  <property fmtid="{D5CDD505-2E9C-101B-9397-08002B2CF9AE}" pid="5" name="Producer">
    <vt:lpwstr>PDFCreator Free 4.0.3</vt:lpwstr>
  </property>
</Properties>
</file>